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F418E0">
        <w:rPr>
          <w:sz w:val="22"/>
          <w:szCs w:val="22"/>
        </w:rPr>
        <w:t>21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2441AD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Финансовый управляющий </w:t>
      </w:r>
      <w:r w:rsidR="00564F06" w:rsidRPr="0081295A">
        <w:rPr>
          <w:color w:val="000000" w:themeColor="text1"/>
          <w:sz w:val="22"/>
          <w:szCs w:val="22"/>
        </w:rPr>
        <w:t>Степановой Аллы Ивановны</w:t>
      </w:r>
      <w:r w:rsidR="00564F06" w:rsidRPr="005026C7">
        <w:rPr>
          <w:sz w:val="22"/>
          <w:szCs w:val="22"/>
        </w:rPr>
        <w:t xml:space="preserve"> Петров Владимир Геннадьевич, </w:t>
      </w:r>
      <w:r w:rsidR="00564F06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564F06" w:rsidRPr="005026C7">
        <w:rPr>
          <w:color w:val="000000"/>
          <w:sz w:val="22"/>
          <w:szCs w:val="22"/>
        </w:rPr>
        <w:t xml:space="preserve">Арбитражного суда </w:t>
      </w:r>
      <w:r w:rsidR="00564F06" w:rsidRPr="0081295A">
        <w:rPr>
          <w:color w:val="000000" w:themeColor="text1"/>
          <w:sz w:val="22"/>
          <w:szCs w:val="22"/>
        </w:rPr>
        <w:t>Республики Саха (Якутия) от 19.05.2020 по делу № А58-2170/</w:t>
      </w:r>
      <w:proofErr w:type="gramStart"/>
      <w:r w:rsidR="00564F06" w:rsidRPr="0081295A">
        <w:rPr>
          <w:color w:val="000000" w:themeColor="text1"/>
          <w:sz w:val="22"/>
          <w:szCs w:val="22"/>
        </w:rPr>
        <w:t>2020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564F06" w:rsidRPr="0081295A">
        <w:rPr>
          <w:sz w:val="22"/>
          <w:szCs w:val="22"/>
        </w:rPr>
        <w:t xml:space="preserve">2-комнатная квартира, назначение: жилое, площадь 46,30 </w:t>
      </w:r>
      <w:proofErr w:type="spellStart"/>
      <w:r w:rsidR="00564F06" w:rsidRPr="0081295A">
        <w:rPr>
          <w:sz w:val="22"/>
          <w:szCs w:val="22"/>
        </w:rPr>
        <w:t>кв.м</w:t>
      </w:r>
      <w:proofErr w:type="spellEnd"/>
      <w:r w:rsidR="00564F06" w:rsidRPr="0081295A">
        <w:rPr>
          <w:sz w:val="22"/>
          <w:szCs w:val="22"/>
        </w:rPr>
        <w:t xml:space="preserve">, 4 этаж, по адресу: </w:t>
      </w:r>
      <w:proofErr w:type="spellStart"/>
      <w:r w:rsidR="00564F06" w:rsidRPr="0081295A">
        <w:rPr>
          <w:sz w:val="22"/>
          <w:szCs w:val="22"/>
        </w:rPr>
        <w:t>респ.Саха</w:t>
      </w:r>
      <w:proofErr w:type="spellEnd"/>
      <w:r w:rsidR="00564F06" w:rsidRPr="0081295A">
        <w:rPr>
          <w:sz w:val="22"/>
          <w:szCs w:val="22"/>
        </w:rPr>
        <w:t xml:space="preserve"> </w:t>
      </w:r>
      <w:proofErr w:type="spellStart"/>
      <w:r w:rsidR="00564F06" w:rsidRPr="0081295A">
        <w:rPr>
          <w:sz w:val="22"/>
          <w:szCs w:val="22"/>
        </w:rPr>
        <w:t>у.Мирнинский</w:t>
      </w:r>
      <w:proofErr w:type="spellEnd"/>
      <w:r w:rsidR="00564F06" w:rsidRPr="0081295A">
        <w:rPr>
          <w:sz w:val="22"/>
          <w:szCs w:val="22"/>
        </w:rPr>
        <w:t xml:space="preserve">, </w:t>
      </w:r>
      <w:proofErr w:type="spellStart"/>
      <w:r w:rsidR="00564F06" w:rsidRPr="0081295A">
        <w:rPr>
          <w:sz w:val="22"/>
          <w:szCs w:val="22"/>
        </w:rPr>
        <w:t>г.Мирный</w:t>
      </w:r>
      <w:proofErr w:type="spellEnd"/>
      <w:r w:rsidR="00564F06" w:rsidRPr="0081295A">
        <w:rPr>
          <w:sz w:val="22"/>
          <w:szCs w:val="22"/>
        </w:rPr>
        <w:t xml:space="preserve"> </w:t>
      </w:r>
      <w:proofErr w:type="spellStart"/>
      <w:r w:rsidR="00564F06" w:rsidRPr="0081295A">
        <w:rPr>
          <w:sz w:val="22"/>
          <w:szCs w:val="22"/>
        </w:rPr>
        <w:t>ул.Тихонова</w:t>
      </w:r>
      <w:proofErr w:type="spellEnd"/>
      <w:r w:rsidR="00564F06" w:rsidRPr="0081295A">
        <w:rPr>
          <w:sz w:val="22"/>
          <w:szCs w:val="22"/>
        </w:rPr>
        <w:t xml:space="preserve"> д.11 кв.30 , кадастровый номер 14:37:000323:4288,</w:t>
      </w:r>
      <w:r w:rsidR="00F418E0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564F06">
        <w:rPr>
          <w:sz w:val="22"/>
          <w:szCs w:val="22"/>
          <w:lang w:eastAsia="fa-IR" w:bidi="fa-IR"/>
        </w:rPr>
        <w:t>Степановой А.И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F418E0">
        <w:rPr>
          <w:sz w:val="22"/>
          <w:szCs w:val="22"/>
          <w:lang w:eastAsia="fa-IR" w:bidi="fa-IR"/>
        </w:rPr>
        <w:t>АО</w:t>
      </w:r>
      <w:r w:rsidR="00F418E0" w:rsidRPr="005026C7">
        <w:rPr>
          <w:sz w:val="22"/>
          <w:szCs w:val="22"/>
          <w:lang w:eastAsia="fa-IR" w:bidi="fa-IR"/>
        </w:rPr>
        <w:t xml:space="preserve"> «</w:t>
      </w:r>
      <w:r w:rsidR="00F418E0">
        <w:rPr>
          <w:sz w:val="22"/>
          <w:szCs w:val="22"/>
          <w:lang w:eastAsia="fa-IR" w:bidi="fa-IR"/>
        </w:rPr>
        <w:t xml:space="preserve">Российский аукционный дом»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F418E0">
        <w:rPr>
          <w:sz w:val="22"/>
          <w:szCs w:val="22"/>
        </w:rPr>
        <w:t>21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564F06">
        <w:rPr>
          <w:sz w:val="22"/>
          <w:szCs w:val="22"/>
        </w:rPr>
        <w:t>1</w:t>
      </w:r>
      <w:r w:rsidR="00CD7B49">
        <w:rPr>
          <w:sz w:val="22"/>
          <w:szCs w:val="22"/>
        </w:rPr>
        <w:t>0 (Д</w:t>
      </w:r>
      <w:r w:rsidR="00564F06">
        <w:rPr>
          <w:sz w:val="22"/>
          <w:szCs w:val="22"/>
        </w:rPr>
        <w:t>еся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564F06">
        <w:rPr>
          <w:sz w:val="22"/>
          <w:szCs w:val="22"/>
        </w:rPr>
        <w:t>респ.Саха</w:t>
      </w:r>
      <w:proofErr w:type="spellEnd"/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F418E0" w:rsidRPr="005026C7" w:rsidRDefault="00F418E0" w:rsidP="00F418E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F418E0" w:rsidRPr="005026C7" w:rsidRDefault="00564F06" w:rsidP="00F418E0">
            <w:pPr>
              <w:snapToGrid w:val="0"/>
            </w:pPr>
            <w:r>
              <w:rPr>
                <w:sz w:val="22"/>
                <w:szCs w:val="22"/>
              </w:rPr>
              <w:t>Степановой А.И</w:t>
            </w:r>
          </w:p>
          <w:p w:rsidR="00F418E0" w:rsidRPr="005026C7" w:rsidRDefault="00F418E0" w:rsidP="00F418E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F418E0" w:rsidRPr="005026C7" w:rsidRDefault="00F418E0" w:rsidP="00F418E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F418E0" w:rsidRPr="005026C7" w:rsidRDefault="00F418E0" w:rsidP="00F418E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F418E0" w:rsidRPr="005026C7" w:rsidRDefault="00F418E0" w:rsidP="00F418E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F418E0" w:rsidRPr="005026C7" w:rsidRDefault="00F418E0" w:rsidP="00F418E0">
            <w:r w:rsidRPr="005026C7">
              <w:rPr>
                <w:sz w:val="22"/>
                <w:szCs w:val="22"/>
              </w:rPr>
              <w:t>БИК 044525593</w:t>
            </w:r>
          </w:p>
          <w:p w:rsidR="00F418E0" w:rsidRPr="005026C7" w:rsidRDefault="00F418E0" w:rsidP="00F418E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>
            <w:bookmarkStart w:id="1" w:name="_GoBack"/>
            <w:bookmarkEnd w:id="1"/>
          </w:p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64F06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CD7B49"/>
    <w:rsid w:val="00D76358"/>
    <w:rsid w:val="00E028BB"/>
    <w:rsid w:val="00E741CB"/>
    <w:rsid w:val="00F418E0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579</Words>
  <Characters>3306</Characters>
  <Application>Microsoft Office Word</Application>
  <DocSecurity>0</DocSecurity>
  <Lines>27</Lines>
  <Paragraphs>7</Paragraphs>
  <ScaleCrop>false</ScaleCrop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22</cp:revision>
  <dcterms:created xsi:type="dcterms:W3CDTF">2016-12-07T08:54:00Z</dcterms:created>
  <dcterms:modified xsi:type="dcterms:W3CDTF">2021-02-02T13:23:00Z</dcterms:modified>
</cp:coreProperties>
</file>