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8C5" w:rsidRPr="007758C5" w:rsidRDefault="007758C5" w:rsidP="007758C5">
      <w:pPr>
        <w:spacing w:after="0" w:line="280" w:lineRule="exact"/>
        <w:contextualSpacing/>
        <w:jc w:val="center"/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  <w:t>Проект Договора</w:t>
      </w:r>
    </w:p>
    <w:p w:rsidR="007758C5" w:rsidRPr="007758C5" w:rsidRDefault="007758C5" w:rsidP="007758C5">
      <w:pPr>
        <w:spacing w:after="0" w:line="280" w:lineRule="exact"/>
        <w:contextualSpacing/>
        <w:jc w:val="center"/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  <w:t>купли-продажи имущества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center"/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</w:pP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</w:p>
    <w:p w:rsidR="007758C5" w:rsidRPr="007758C5" w:rsidRDefault="007758C5" w:rsidP="007758C5">
      <w:pPr>
        <w:spacing w:after="0" w:line="280" w:lineRule="exact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г.</w:t>
      </w:r>
      <w:r w:rsidRPr="007758C5">
        <w:rPr>
          <w:rFonts w:ascii="Times New Roman" w:eastAsia="Times New Roman" w:hAnsi="Times New Roman" w:cs="NTTimes/Cyrillic"/>
          <w:sz w:val="24"/>
          <w:szCs w:val="24"/>
          <w:lang w:val="en-US" w:eastAsia="ru-RU"/>
        </w:rPr>
        <w:t> </w:t>
      </w: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Санкт-Петербург «___»</w:t>
      </w:r>
      <w:r w:rsidRPr="007758C5">
        <w:rPr>
          <w:rFonts w:ascii="Times New Roman" w:eastAsia="Times New Roman" w:hAnsi="Times New Roman" w:cs="NTTimes/Cyrillic"/>
          <w:sz w:val="24"/>
          <w:szCs w:val="24"/>
          <w:lang w:val="en-US" w:eastAsia="ru-RU"/>
        </w:rPr>
        <w:t> </w:t>
      </w: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________</w:t>
      </w:r>
      <w:r w:rsidRPr="007758C5">
        <w:rPr>
          <w:rFonts w:ascii="Times New Roman" w:eastAsia="Times New Roman" w:hAnsi="Times New Roman" w:cs="NTTimes/Cyrillic"/>
          <w:sz w:val="24"/>
          <w:szCs w:val="24"/>
          <w:lang w:val="en-US" w:eastAsia="ru-RU"/>
        </w:rPr>
        <w:t> </w:t>
      </w: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2020</w:t>
      </w:r>
      <w:r w:rsidRPr="007758C5">
        <w:rPr>
          <w:rFonts w:ascii="Times New Roman" w:eastAsia="Times New Roman" w:hAnsi="Times New Roman" w:cs="NTTimes/Cyrillic"/>
          <w:sz w:val="24"/>
          <w:szCs w:val="24"/>
          <w:lang w:val="en-US" w:eastAsia="ru-RU"/>
        </w:rPr>
        <w:t> </w:t>
      </w: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г.</w:t>
      </w: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br/>
      </w:r>
    </w:p>
    <w:p w:rsidR="007758C5" w:rsidRPr="007758C5" w:rsidRDefault="007758C5" w:rsidP="007758C5">
      <w:pPr>
        <w:spacing w:after="0" w:line="280" w:lineRule="exact"/>
        <w:ind w:firstLine="567"/>
        <w:contextualSpacing/>
        <w:jc w:val="both"/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</w:pPr>
    </w:p>
    <w:p w:rsidR="007758C5" w:rsidRPr="007758C5" w:rsidRDefault="007758C5" w:rsidP="007758C5">
      <w:pPr>
        <w:tabs>
          <w:tab w:val="left" w:pos="993"/>
          <w:tab w:val="left" w:pos="1134"/>
          <w:tab w:val="left" w:pos="15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  <w:t xml:space="preserve">Общество с ограниченной ответственностью «ЛВ Инвест» </w:t>
      </w: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(ОГРН 1117847579882, ИНН 7841456436, 191011, ул. Караванная, 1, лит. А, помещение 19Н), именуемое в дальнейшем «</w:t>
      </w:r>
      <w:r w:rsidRPr="007758C5"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  <w:t>Продавец</w:t>
      </w: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 xml:space="preserve">», в лице конкурсного управляющего </w:t>
      </w:r>
      <w:proofErr w:type="spellStart"/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Атнабаева</w:t>
      </w:r>
      <w:proofErr w:type="spellEnd"/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 xml:space="preserve"> Дмитрия </w:t>
      </w:r>
      <w:proofErr w:type="spellStart"/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Роляевича</w:t>
      </w:r>
      <w:proofErr w:type="spellEnd"/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 xml:space="preserve"> (ИНН 380412241163, СНИЛС 11510581003, номер в реестре арбитражных управляющих, являющихся членами саморегулируемой организации арбитражных управляющих № 275, адрес для направления почтовой корреспонденции: 197376, г. Санкт-Петербург, ул. </w:t>
      </w:r>
      <w:proofErr w:type="spellStart"/>
      <w:r w:rsidRPr="007758C5">
        <w:rPr>
          <w:rFonts w:ascii="Times New Roman" w:eastAsia="Times New Roman" w:hAnsi="Times New Roman" w:cs="NTTimes/Cyrillic"/>
          <w:sz w:val="24"/>
          <w:szCs w:val="24"/>
          <w:lang w:val="en-US" w:eastAsia="ru-RU"/>
        </w:rPr>
        <w:t>Профессора</w:t>
      </w:r>
      <w:proofErr w:type="spellEnd"/>
      <w:r w:rsidRPr="007758C5">
        <w:rPr>
          <w:rFonts w:ascii="Times New Roman" w:eastAsia="Times New Roman" w:hAnsi="Times New Roman" w:cs="NTTimes/Cyrillic"/>
          <w:sz w:val="24"/>
          <w:szCs w:val="24"/>
          <w:lang w:val="en-US" w:eastAsia="ru-RU"/>
        </w:rPr>
        <w:t xml:space="preserve"> Попова, 23, </w:t>
      </w:r>
      <w:proofErr w:type="spellStart"/>
      <w:r w:rsidRPr="007758C5">
        <w:rPr>
          <w:rFonts w:ascii="Times New Roman" w:eastAsia="Times New Roman" w:hAnsi="Times New Roman" w:cs="NTTimes/Cyrillic"/>
          <w:sz w:val="24"/>
          <w:szCs w:val="24"/>
          <w:lang w:val="en-US" w:eastAsia="ru-RU"/>
        </w:rPr>
        <w:t>лит</w:t>
      </w:r>
      <w:proofErr w:type="spellEnd"/>
      <w:r w:rsidRPr="007758C5">
        <w:rPr>
          <w:rFonts w:ascii="Times New Roman" w:eastAsia="Times New Roman" w:hAnsi="Times New Roman" w:cs="NTTimes/Cyrillic"/>
          <w:sz w:val="24"/>
          <w:szCs w:val="24"/>
          <w:lang w:val="en-US" w:eastAsia="ru-RU"/>
        </w:rPr>
        <w:t xml:space="preserve">. </w:t>
      </w: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М, пом. 9-Н, оф. 4), член Союза арбитражных управляющих «Возрождение» (ИНН 7718748282, ОГРН 1127799026486, адрес: 107078, г. Москва, ул. Садовая-</w:t>
      </w:r>
      <w:proofErr w:type="spellStart"/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Черногрязская</w:t>
      </w:r>
      <w:proofErr w:type="spellEnd"/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 xml:space="preserve">, д. 8, стр. 1, оф. 304), действующего на основании решения Арбитражного суда города Санкт-Петербурга и Ленинградской области от 20.06.2019 (рез. част оглашена 18.06.2019) и определения Арбитражного суда города Санкт-Петербурга и Ленинградской области от 17.09.2019 (рез. часть) по делу №А56-143216/2018 с одной стороны, и 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</w:pP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  <w:t xml:space="preserve">_________________________________________________________ </w:t>
      </w: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(имеет место нахождения по адресу: ___________; зарегистрировано Межрайонной инспекцией Федеральной налоговой службы № «__» _________ 20__ года за основным государственным регистрационным номером ______________, о чем выдано свидетельство о государственной регистрации юридического лица серии ___ № ____________; ИНН _________, КПП ___________), именуемое в дальнейшем «</w:t>
      </w:r>
      <w:r w:rsidRPr="007758C5"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  <w:t>Покупатель</w:t>
      </w: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 xml:space="preserve">», в лице генерального директора ________________________, действующего на основании Устава, с другой стороны, именуемые вместе «Стороны», а по отдельности «Сторона», 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принимая во внимание, что: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– Настоящий договор заключен по результатам торгов, состоявшихся _________, по реализации имущества Продавца, сформированного в Лот № _, в соответствии с сообщением о проведении торгов, опубликованным в газете «Коммерсантъ» № _____ от ________ (объявление № _____________) (далее - Сообщение);</w:t>
      </w:r>
    </w:p>
    <w:p w:rsidR="007758C5" w:rsidRPr="007758C5" w:rsidRDefault="007758C5" w:rsidP="007758C5">
      <w:pPr>
        <w:numPr>
          <w:ilvl w:val="0"/>
          <w:numId w:val="1"/>
        </w:numPr>
        <w:suppressAutoHyphens/>
        <w:spacing w:after="0" w:line="280" w:lineRule="exact"/>
        <w:ind w:right="-5"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Решением Арбитражного суда города Санкт-Петербурга и Ленинградской области от 20.06.2019 (рез. част оглашена 18.06.2019) по делу №А56-143216/2018 с одной стороны, и в отношении Продавца открыто конкурсное производство;</w:t>
      </w:r>
    </w:p>
    <w:p w:rsidR="007758C5" w:rsidRPr="007758C5" w:rsidRDefault="007758C5" w:rsidP="007758C5">
      <w:pPr>
        <w:numPr>
          <w:ilvl w:val="0"/>
          <w:numId w:val="1"/>
        </w:numPr>
        <w:suppressAutoHyphens/>
        <w:spacing w:after="0" w:line="280" w:lineRule="exact"/>
        <w:ind w:right="-5"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 xml:space="preserve">Определением и определения Арбитражного суда города Санкт-Петербурга и Ленинградской области от 17.09.2019 (рез. часть) по делу №А56-143216/2018 конкурсным управляющим должником утвержден </w:t>
      </w:r>
      <w:proofErr w:type="spellStart"/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Атнабаев</w:t>
      </w:r>
      <w:proofErr w:type="spellEnd"/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 xml:space="preserve"> Дмитрий </w:t>
      </w:r>
      <w:proofErr w:type="spellStart"/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Роляевич</w:t>
      </w:r>
      <w:proofErr w:type="spellEnd"/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;</w:t>
      </w:r>
    </w:p>
    <w:p w:rsidR="007758C5" w:rsidRPr="007758C5" w:rsidRDefault="007758C5" w:rsidP="007758C5">
      <w:pPr>
        <w:numPr>
          <w:ilvl w:val="0"/>
          <w:numId w:val="1"/>
        </w:numPr>
        <w:suppressAutoHyphens/>
        <w:spacing w:after="0" w:line="280" w:lineRule="exact"/>
        <w:ind w:right="-5"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Покупатель принял участие в состоявшихся __________________________ г. торгах, был признан победителем торгов по продаже имущества Продавца, включенного в состав Лота № _.</w:t>
      </w:r>
    </w:p>
    <w:p w:rsidR="007758C5" w:rsidRPr="007758C5" w:rsidRDefault="007758C5" w:rsidP="007758C5">
      <w:pPr>
        <w:spacing w:after="0" w:line="280" w:lineRule="exact"/>
        <w:ind w:right="-5"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заключили настоящий договор купли-продажи (далее также - «Договор») о нижеследующем: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</w:pPr>
    </w:p>
    <w:p w:rsidR="007758C5" w:rsidRPr="007758C5" w:rsidRDefault="007758C5" w:rsidP="007758C5">
      <w:pPr>
        <w:spacing w:after="0" w:line="280" w:lineRule="exact"/>
        <w:ind w:firstLine="540"/>
        <w:contextualSpacing/>
        <w:jc w:val="center"/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  <w:t>1. Предмет Договора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lastRenderedPageBreak/>
        <w:t>1.1. По Договору Продавец обязуется передать в собственность Покупателю, а Покупатель обязуется принять и оплатить имущество, указанное в приложение №1 к настоящему договору (далее - Имущество).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1.2. Продавец гарантирует, что до заключения Договора Имущество никому не отчуждено, в доверительное управление, в качестве вклада в уставный капитал юридических лиц не передано.</w:t>
      </w:r>
    </w:p>
    <w:p w:rsidR="007758C5" w:rsidRPr="007758C5" w:rsidRDefault="007758C5" w:rsidP="007758C5">
      <w:pPr>
        <w:autoSpaceDE w:val="0"/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</w:p>
    <w:p w:rsidR="007758C5" w:rsidRPr="007758C5" w:rsidRDefault="007758C5" w:rsidP="007758C5">
      <w:pPr>
        <w:spacing w:after="0" w:line="280" w:lineRule="exact"/>
        <w:ind w:firstLine="540"/>
        <w:contextualSpacing/>
        <w:jc w:val="center"/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  <w:t>2. Цена Договора и порядок расчетов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center"/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</w:pP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 xml:space="preserve">2.1. Цена Имущества составляет _______________ руб. 00 коп. (____________________________) (далее – Покупная цена). 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2.2. Покупная цена Имущества была определена в ходе Торгов. Начальная цена, установленная для проведения Торгов, в соответствии с Федеральным законом от 26.10.2002 г. № 127-ФЗ «О несостоятельности (банкротстве)» является рыночной.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Представление предложений о цене продажи Имущества и определение победителя торгов осуществлялись в соответствии с Сообщением. Победитель торгов и предложенная им цена предмета Торгов указаны в Протоколе о результатах проведения Торгов от __</w:t>
      </w:r>
      <w:proofErr w:type="gramStart"/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_._</w:t>
      </w:r>
      <w:proofErr w:type="gramEnd"/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____.____________________ г.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2.3. Покупатель обязуется не позднее 30 (Тридцати) календарных дней со дня заключения Договора уплатить Покупную цену в размере, предусмотренном в п. 2.4. Договора, путем перечисления денежных средств на расчетный счет Продавца, указанный в разделе 10 Договора. Данная обязанность Покупателя считается исполненной с момента поступления денежных средств на расчетный счет Продавца с учетом положений, предусмотренных п. 2.4. Договора.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 xml:space="preserve">2.4. В соответствии с договором о задатке, заключенным «___» _______ 2020 между организатором торгов имуществом ООО «ЛВ Инвест» и Покупателем, сумма задатка, внесенного Покупателем в соответствии с указанным договором о задатке, в размере _________________ (__________________________________) рублей 00 копеек (НДС не облагался) засчитывается в счет оплаты по Договору. 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 xml:space="preserve">С учетом указанной суммы задатка, оставшаяся Покупная цена, подлежащая оплате, составляет </w:t>
      </w:r>
      <w:r w:rsidRPr="007758C5"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  <w:t xml:space="preserve">__________________ </w:t>
      </w: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руб. ___ коп. (________________________).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2.5. В связи с тем, что в соответствии с пунктом 15 части 2 статьи 146 Налогового кодекса Российской Федерации операции по реализации имущества и (или) имущественных прав должников не признаются объектом налогообложения, НДС при продаже Имущества по настоящему договору не начисляется.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</w:p>
    <w:p w:rsidR="007758C5" w:rsidRPr="007758C5" w:rsidRDefault="007758C5" w:rsidP="007758C5">
      <w:pPr>
        <w:spacing w:after="0" w:line="280" w:lineRule="exact"/>
        <w:ind w:firstLine="540"/>
        <w:contextualSpacing/>
        <w:jc w:val="center"/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  <w:t>3. Обязанности Сторон по Договору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center"/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</w:pP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3.1. Продавец обязан: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 xml:space="preserve">3.1.1. Передать Имуществ Покупателю по Актам приема-передачи в соответствии с пунктом 4.1 Договора. 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 xml:space="preserve">3.1.2. Одновременно с Имуществом передать документы, имеющие отношение к нему, а также документы, необходимые для регистрации права собственности на Имущество (в случае необходимости). 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3.2. Покупатель обязан: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 xml:space="preserve">3.2.1. Оплатить Имущество в размере и сроки, предусмотренные разделом 2 Договора. 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 xml:space="preserve">3.2.2. Принять Имущество по Актам приема-передачи от Продавца в порядке, указанном в пункте 4.1. Договора. 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</w:p>
    <w:p w:rsidR="007758C5" w:rsidRPr="007758C5" w:rsidRDefault="007758C5" w:rsidP="007758C5">
      <w:pPr>
        <w:spacing w:after="0" w:line="280" w:lineRule="exact"/>
        <w:ind w:firstLine="540"/>
        <w:contextualSpacing/>
        <w:jc w:val="center"/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  <w:lastRenderedPageBreak/>
        <w:t>4. Передача Имущества Покупателю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center"/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</w:pP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4.1. Продавец обязуется передать Имущество Покупателю, а Покупатель, в свою очередь, принять его в течение 10 дней с момента оплаты Покупателем Покупной цены Имущества в размере, указанном в п. 2.4. Договора.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4.2. С момента передачи Имущества по соответствующим Актам приема-передачи на Покупателя переходит риск случайной гибели или повреждения Имущества.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4.3. Обязательство Продавца передать Имущество считается исполненным после подписания Сторонами Акта приема-передачи.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</w:p>
    <w:p w:rsidR="007758C5" w:rsidRPr="007758C5" w:rsidRDefault="007758C5" w:rsidP="007758C5">
      <w:pPr>
        <w:spacing w:after="0" w:line="280" w:lineRule="exact"/>
        <w:ind w:firstLine="540"/>
        <w:contextualSpacing/>
        <w:jc w:val="center"/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  <w:t>5. Ответственность Сторон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5.1. Продавец вправе в одностороннем порядке отказаться от исполнения Договора в случае неоплаты Покупателем Покупной цены Имущества в срок и порядке, которые предусмотрены п.2.3 Договора.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center"/>
        <w:rPr>
          <w:rFonts w:ascii="Times New Roman" w:eastAsia="Times New Roman" w:hAnsi="Times New Roman" w:cs="NTTimes/Cyrillic"/>
          <w:b/>
          <w:bCs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b/>
          <w:bCs/>
          <w:sz w:val="24"/>
          <w:szCs w:val="24"/>
          <w:lang w:eastAsia="ru-RU"/>
        </w:rPr>
        <w:t>6. Форс-мажор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center"/>
        <w:rPr>
          <w:rFonts w:ascii="Times New Roman" w:eastAsia="Times New Roman" w:hAnsi="Times New Roman" w:cs="NTTimes/Cyrillic"/>
          <w:b/>
          <w:bCs/>
          <w:sz w:val="24"/>
          <w:szCs w:val="24"/>
          <w:lang w:eastAsia="ru-RU"/>
        </w:rPr>
      </w:pPr>
    </w:p>
    <w:p w:rsidR="007758C5" w:rsidRPr="007758C5" w:rsidRDefault="007758C5" w:rsidP="007758C5">
      <w:pPr>
        <w:tabs>
          <w:tab w:val="left" w:pos="900"/>
        </w:tabs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:rsidR="007758C5" w:rsidRPr="007758C5" w:rsidRDefault="007758C5" w:rsidP="007758C5">
      <w:pPr>
        <w:tabs>
          <w:tab w:val="left" w:pos="900"/>
        </w:tabs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Не извещение или несвоевременное извещение другой Стороны влечет за собой утрату права ссылаться на эти обстоятельства.</w:t>
      </w:r>
    </w:p>
    <w:p w:rsidR="007758C5" w:rsidRPr="007758C5" w:rsidRDefault="007758C5" w:rsidP="007758C5">
      <w:pPr>
        <w:tabs>
          <w:tab w:val="left" w:pos="900"/>
        </w:tabs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:rsidR="007758C5" w:rsidRPr="007758C5" w:rsidRDefault="007758C5" w:rsidP="007758C5">
      <w:pPr>
        <w:tabs>
          <w:tab w:val="left" w:pos="0"/>
          <w:tab w:val="left" w:pos="900"/>
        </w:tabs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</w:p>
    <w:p w:rsidR="007758C5" w:rsidRPr="007758C5" w:rsidRDefault="007758C5" w:rsidP="007758C5">
      <w:pPr>
        <w:spacing w:after="0" w:line="280" w:lineRule="exact"/>
        <w:ind w:firstLine="540"/>
        <w:contextualSpacing/>
        <w:jc w:val="center"/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  <w:t>7. Расторжение Договора и внесение в него изменений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center"/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</w:pP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7.1. Изменение условий Договора, его расторжение допускаются по взаимному соглашению Сторон.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7.2. Продавец вправе в одностороннем порядке отказаться от исполнения Договора в случае неоплаты Покупателем Покупной цены Имущества в срок и порядке, которые предусмотрены п.2.3 Договора.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7.3. Продавец вправе в одностороннем порядке отказаться от исполнения Договора в случае, если Покупатель просрочит исполнение обязательства по подписанию Актов приема-передачи Имущества более чем на 10 календарных дней.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7.4. В случаях, предусмотренных пунктами 7.2. и 7.3. Договора, Продавец отказывается от исполнения Договора путем направления письменного уведомления об этом в адрес Покупателя,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lastRenderedPageBreak/>
        <w:t>7.5.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7758C5" w:rsidRPr="007758C5" w:rsidRDefault="007758C5" w:rsidP="007758C5">
      <w:pPr>
        <w:tabs>
          <w:tab w:val="left" w:pos="0"/>
          <w:tab w:val="left" w:pos="900"/>
        </w:tabs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</w:p>
    <w:p w:rsidR="007758C5" w:rsidRPr="007758C5" w:rsidRDefault="007758C5" w:rsidP="007758C5">
      <w:pPr>
        <w:spacing w:after="0" w:line="280" w:lineRule="exact"/>
        <w:ind w:firstLine="540"/>
        <w:contextualSpacing/>
        <w:jc w:val="center"/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  <w:t>8. Споры и разногласия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center"/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</w:pP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 xml:space="preserve">8.1. Стороны обязуются разрешать споры и разногласия, возникшие из Договора или в связи с ним, путем переговоров. В случае </w:t>
      </w:r>
      <w:proofErr w:type="spellStart"/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недостижения</w:t>
      </w:r>
      <w:proofErr w:type="spellEnd"/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 xml:space="preserve"> согласия спор передается на рассмотрение в арбитражный суд.</w:t>
      </w:r>
    </w:p>
    <w:p w:rsidR="007758C5" w:rsidRPr="007758C5" w:rsidRDefault="007758C5" w:rsidP="007758C5">
      <w:pPr>
        <w:tabs>
          <w:tab w:val="left" w:pos="0"/>
          <w:tab w:val="left" w:pos="900"/>
        </w:tabs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</w:p>
    <w:p w:rsidR="007758C5" w:rsidRPr="007758C5" w:rsidRDefault="007758C5" w:rsidP="007758C5">
      <w:pPr>
        <w:spacing w:after="0" w:line="280" w:lineRule="exact"/>
        <w:ind w:firstLine="540"/>
        <w:contextualSpacing/>
        <w:jc w:val="center"/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b/>
          <w:sz w:val="24"/>
          <w:szCs w:val="24"/>
          <w:lang w:eastAsia="ru-RU"/>
        </w:rPr>
        <w:t>9. Прочие условия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9.1.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t>9.2. Договор составлен в двух подлинных экземплярах, имеющих равную юридическую силу, один экземпляр – для Продавца, и один экземпляр – для Покупателя.</w:t>
      </w:r>
    </w:p>
    <w:p w:rsidR="007758C5" w:rsidRPr="007758C5" w:rsidRDefault="007758C5" w:rsidP="007758C5">
      <w:pPr>
        <w:spacing w:after="0" w:line="280" w:lineRule="exact"/>
        <w:ind w:firstLine="540"/>
        <w:contextualSpacing/>
        <w:jc w:val="both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</w:p>
    <w:p w:rsidR="007758C5" w:rsidRPr="007758C5" w:rsidRDefault="007758C5" w:rsidP="007758C5">
      <w:pPr>
        <w:spacing w:after="0" w:line="280" w:lineRule="exact"/>
        <w:ind w:firstLine="540"/>
        <w:contextualSpacing/>
        <w:jc w:val="center"/>
        <w:rPr>
          <w:rFonts w:ascii="Times New Roman" w:eastAsia="Times New Roman" w:hAnsi="Times New Roman" w:cs="NTTimes/Cyrillic"/>
          <w:b/>
          <w:sz w:val="24"/>
          <w:szCs w:val="24"/>
          <w:lang w:val="en-US" w:eastAsia="ru-RU"/>
        </w:rPr>
      </w:pPr>
      <w:r w:rsidRPr="007758C5">
        <w:rPr>
          <w:rFonts w:ascii="Times New Roman" w:eastAsia="Times New Roman" w:hAnsi="Times New Roman" w:cs="NTTimes/Cyrillic"/>
          <w:b/>
          <w:sz w:val="24"/>
          <w:szCs w:val="24"/>
          <w:lang w:val="en-US" w:eastAsia="ru-RU"/>
        </w:rPr>
        <w:t xml:space="preserve">10. </w:t>
      </w:r>
      <w:proofErr w:type="spellStart"/>
      <w:r w:rsidRPr="007758C5">
        <w:rPr>
          <w:rFonts w:ascii="Times New Roman" w:eastAsia="Times New Roman" w:hAnsi="Times New Roman" w:cs="NTTimes/Cyrillic"/>
          <w:b/>
          <w:sz w:val="24"/>
          <w:szCs w:val="24"/>
          <w:lang w:val="en-US" w:eastAsia="ru-RU"/>
        </w:rPr>
        <w:t>Реквизиты</w:t>
      </w:r>
      <w:proofErr w:type="spellEnd"/>
      <w:r w:rsidRPr="007758C5">
        <w:rPr>
          <w:rFonts w:ascii="Times New Roman" w:eastAsia="Times New Roman" w:hAnsi="Times New Roman" w:cs="NTTimes/Cyrillic"/>
          <w:b/>
          <w:sz w:val="24"/>
          <w:szCs w:val="24"/>
          <w:lang w:val="en-US" w:eastAsia="ru-RU"/>
        </w:rPr>
        <w:t xml:space="preserve"> </w:t>
      </w:r>
      <w:proofErr w:type="spellStart"/>
      <w:r w:rsidRPr="007758C5">
        <w:rPr>
          <w:rFonts w:ascii="Times New Roman" w:eastAsia="Times New Roman" w:hAnsi="Times New Roman" w:cs="NTTimes/Cyrillic"/>
          <w:b/>
          <w:sz w:val="24"/>
          <w:szCs w:val="24"/>
          <w:lang w:val="en-US" w:eastAsia="ru-RU"/>
        </w:rPr>
        <w:t>Сторон</w:t>
      </w:r>
      <w:proofErr w:type="spellEnd"/>
    </w:p>
    <w:p w:rsidR="007758C5" w:rsidRPr="007758C5" w:rsidRDefault="007758C5" w:rsidP="007758C5">
      <w:pPr>
        <w:spacing w:after="0" w:line="280" w:lineRule="exact"/>
        <w:ind w:firstLine="540"/>
        <w:contextualSpacing/>
        <w:jc w:val="center"/>
        <w:rPr>
          <w:rFonts w:ascii="Times New Roman" w:eastAsia="Times New Roman" w:hAnsi="Times New Roman" w:cs="NTTimes/Cyrillic"/>
          <w:b/>
          <w:sz w:val="24"/>
          <w:szCs w:val="24"/>
          <w:lang w:val="en-US"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758C5" w:rsidRPr="007758C5" w:rsidTr="00F029C3">
        <w:tc>
          <w:tcPr>
            <w:tcW w:w="4785" w:type="dxa"/>
          </w:tcPr>
          <w:p w:rsidR="007758C5" w:rsidRPr="007758C5" w:rsidRDefault="007758C5" w:rsidP="007758C5">
            <w:pPr>
              <w:spacing w:after="0" w:line="280" w:lineRule="exact"/>
              <w:contextualSpacing/>
              <w:jc w:val="center"/>
              <w:rPr>
                <w:rFonts w:ascii="Times New Roman" w:eastAsia="Times New Roman" w:hAnsi="Times New Roman" w:cs="NTTimes/Cyrillic"/>
                <w:b/>
                <w:sz w:val="24"/>
                <w:szCs w:val="24"/>
                <w:lang w:val="en-US" w:eastAsia="ru-RU"/>
              </w:rPr>
            </w:pPr>
            <w:proofErr w:type="spellStart"/>
            <w:r w:rsidRPr="007758C5">
              <w:rPr>
                <w:rFonts w:ascii="Times New Roman" w:eastAsia="Times New Roman" w:hAnsi="Times New Roman" w:cs="NTTimes/Cyrillic"/>
                <w:b/>
                <w:sz w:val="24"/>
                <w:szCs w:val="24"/>
                <w:lang w:val="en-US" w:eastAsia="ru-RU"/>
              </w:rPr>
              <w:t>Продавец</w:t>
            </w:r>
            <w:proofErr w:type="spellEnd"/>
            <w:r w:rsidRPr="007758C5">
              <w:rPr>
                <w:rFonts w:ascii="Times New Roman" w:eastAsia="Times New Roman" w:hAnsi="Times New Roman" w:cs="NTTimes/Cyrillic"/>
                <w:b/>
                <w:sz w:val="24"/>
                <w:szCs w:val="24"/>
                <w:lang w:val="en-US" w:eastAsia="ru-RU"/>
              </w:rPr>
              <w:t>:</w:t>
            </w:r>
          </w:p>
          <w:p w:rsidR="007758C5" w:rsidRPr="007758C5" w:rsidRDefault="007758C5" w:rsidP="007758C5">
            <w:pPr>
              <w:spacing w:after="0" w:line="280" w:lineRule="exact"/>
              <w:contextualSpacing/>
              <w:jc w:val="center"/>
              <w:rPr>
                <w:rFonts w:ascii="Times New Roman" w:eastAsia="Times New Roman" w:hAnsi="Times New Roman" w:cs="NTTimes/Cyrillic"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</w:tcPr>
          <w:p w:rsidR="007758C5" w:rsidRPr="007758C5" w:rsidRDefault="007758C5" w:rsidP="007758C5">
            <w:pPr>
              <w:spacing w:after="0" w:line="280" w:lineRule="exact"/>
              <w:contextualSpacing/>
              <w:jc w:val="center"/>
              <w:rPr>
                <w:rFonts w:ascii="Times New Roman" w:eastAsia="Times New Roman" w:hAnsi="Times New Roman" w:cs="NTTimes/Cyrillic"/>
                <w:sz w:val="24"/>
                <w:szCs w:val="24"/>
                <w:lang w:val="en-US" w:eastAsia="ru-RU"/>
              </w:rPr>
            </w:pPr>
            <w:proofErr w:type="spellStart"/>
            <w:r w:rsidRPr="007758C5">
              <w:rPr>
                <w:rFonts w:ascii="Times New Roman" w:eastAsia="Times New Roman" w:hAnsi="Times New Roman" w:cs="NTTimes/Cyrillic"/>
                <w:b/>
                <w:sz w:val="24"/>
                <w:szCs w:val="24"/>
                <w:lang w:val="en-US" w:eastAsia="ru-RU"/>
              </w:rPr>
              <w:t>Покупатель</w:t>
            </w:r>
            <w:proofErr w:type="spellEnd"/>
            <w:r w:rsidRPr="007758C5">
              <w:rPr>
                <w:rFonts w:ascii="Times New Roman" w:eastAsia="Times New Roman" w:hAnsi="Times New Roman" w:cs="NTTimes/Cyrillic"/>
                <w:b/>
                <w:sz w:val="24"/>
                <w:szCs w:val="24"/>
                <w:lang w:val="en-US" w:eastAsia="ru-RU"/>
              </w:rPr>
              <w:t>:</w:t>
            </w:r>
          </w:p>
        </w:tc>
      </w:tr>
      <w:tr w:rsidR="007758C5" w:rsidRPr="007758C5" w:rsidTr="00F029C3">
        <w:tc>
          <w:tcPr>
            <w:tcW w:w="4785" w:type="dxa"/>
          </w:tcPr>
          <w:p w:rsidR="007758C5" w:rsidRPr="007758C5" w:rsidRDefault="007758C5" w:rsidP="007758C5">
            <w:pPr>
              <w:tabs>
                <w:tab w:val="left" w:pos="720"/>
              </w:tabs>
              <w:spacing w:after="0" w:line="280" w:lineRule="exact"/>
              <w:contextualSpacing/>
              <w:jc w:val="center"/>
              <w:rPr>
                <w:rFonts w:ascii="Times New Roman" w:eastAsia="Times New Roman" w:hAnsi="Times New Roman" w:cs="NTTimes/Cyrillic"/>
                <w:b/>
                <w:sz w:val="24"/>
                <w:szCs w:val="24"/>
                <w:lang w:eastAsia="ru-RU"/>
              </w:rPr>
            </w:pPr>
            <w:r w:rsidRPr="007758C5">
              <w:rPr>
                <w:rFonts w:ascii="Times New Roman" w:eastAsia="Times New Roman" w:hAnsi="Times New Roman" w:cs="NTTimes/Cyrillic"/>
                <w:b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7758C5" w:rsidRPr="007758C5" w:rsidRDefault="007758C5" w:rsidP="007758C5">
            <w:pPr>
              <w:tabs>
                <w:tab w:val="left" w:pos="720"/>
              </w:tabs>
              <w:spacing w:after="0" w:line="280" w:lineRule="exact"/>
              <w:contextualSpacing/>
              <w:jc w:val="center"/>
              <w:rPr>
                <w:rFonts w:ascii="Times New Roman" w:eastAsia="Times New Roman" w:hAnsi="Times New Roman" w:cs="NTTimes/Cyrillic"/>
                <w:b/>
                <w:sz w:val="24"/>
                <w:szCs w:val="24"/>
                <w:lang w:eastAsia="ru-RU"/>
              </w:rPr>
            </w:pPr>
            <w:r w:rsidRPr="007758C5">
              <w:rPr>
                <w:rFonts w:ascii="Times New Roman" w:eastAsia="Times New Roman" w:hAnsi="Times New Roman" w:cs="NTTimes/Cyrillic"/>
                <w:b/>
                <w:sz w:val="24"/>
                <w:szCs w:val="24"/>
                <w:lang w:eastAsia="ru-RU"/>
              </w:rPr>
              <w:t>«ЛВ Инвест»</w:t>
            </w:r>
          </w:p>
          <w:p w:rsidR="007758C5" w:rsidRPr="007758C5" w:rsidRDefault="007758C5" w:rsidP="007758C5">
            <w:pPr>
              <w:tabs>
                <w:tab w:val="left" w:pos="720"/>
              </w:tabs>
              <w:spacing w:after="0" w:line="280" w:lineRule="exact"/>
              <w:contextualSpacing/>
              <w:rPr>
                <w:rFonts w:ascii="Times New Roman" w:eastAsia="Times New Roman" w:hAnsi="Times New Roman" w:cs="NTTimes/Cyrillic"/>
                <w:b/>
                <w:sz w:val="24"/>
                <w:szCs w:val="24"/>
                <w:lang w:eastAsia="ru-RU"/>
              </w:rPr>
            </w:pPr>
          </w:p>
          <w:p w:rsidR="007758C5" w:rsidRPr="007758C5" w:rsidRDefault="007758C5" w:rsidP="007758C5">
            <w:pPr>
              <w:spacing w:after="0" w:line="280" w:lineRule="exact"/>
              <w:contextualSpacing/>
              <w:rPr>
                <w:rFonts w:ascii="Times New Roman" w:eastAsia="Times New Roman" w:hAnsi="Times New Roman" w:cs="NTTimes/Cyrillic"/>
                <w:sz w:val="24"/>
                <w:szCs w:val="24"/>
                <w:lang w:eastAsia="ru-RU"/>
              </w:rPr>
            </w:pPr>
            <w:r w:rsidRPr="007758C5">
              <w:rPr>
                <w:rFonts w:ascii="Times New Roman" w:eastAsia="Times New Roman" w:hAnsi="Times New Roman" w:cs="NTTimes/Cyrillic"/>
                <w:sz w:val="24"/>
                <w:szCs w:val="24"/>
                <w:lang w:eastAsia="ru-RU"/>
              </w:rPr>
              <w:t>ОГРН 1117847579882, ИНН 7841456436, юридический адрес: 191011, ул. Караванная, 1, лит. А, помещение 19Н</w:t>
            </w:r>
          </w:p>
          <w:p w:rsidR="007758C5" w:rsidRPr="007758C5" w:rsidRDefault="007758C5" w:rsidP="007758C5">
            <w:pPr>
              <w:spacing w:after="0" w:line="280" w:lineRule="exact"/>
              <w:contextualSpacing/>
              <w:rPr>
                <w:rFonts w:ascii="Times New Roman" w:eastAsia="Times New Roman" w:hAnsi="Times New Roman" w:cs="NTTimes/Cyrillic"/>
                <w:sz w:val="24"/>
                <w:szCs w:val="24"/>
                <w:lang w:eastAsia="ru-RU"/>
              </w:rPr>
            </w:pPr>
            <w:r w:rsidRPr="007758C5">
              <w:rPr>
                <w:rFonts w:ascii="Times New Roman" w:eastAsia="Times New Roman" w:hAnsi="Times New Roman" w:cs="NTTimes/Cyrillic"/>
                <w:sz w:val="24"/>
                <w:szCs w:val="24"/>
                <w:lang w:eastAsia="ru-RU"/>
              </w:rPr>
              <w:t>Почтовый адрес: 197376, Санкт-Петербург, ул. Профессора Попова, д.  23, лит. М, оф. 4</w:t>
            </w:r>
          </w:p>
          <w:p w:rsidR="007758C5" w:rsidRPr="007758C5" w:rsidRDefault="007758C5" w:rsidP="007758C5">
            <w:pPr>
              <w:spacing w:after="0" w:line="280" w:lineRule="exact"/>
              <w:contextualSpacing/>
              <w:rPr>
                <w:rFonts w:ascii="Times New Roman" w:eastAsia="Times New Roman" w:hAnsi="Times New Roman" w:cs="NTTimes/Cyrillic"/>
                <w:color w:val="000000"/>
                <w:sz w:val="24"/>
                <w:szCs w:val="24"/>
                <w:lang w:eastAsia="ru-RU"/>
              </w:rPr>
            </w:pPr>
            <w:r w:rsidRPr="007758C5">
              <w:rPr>
                <w:rFonts w:ascii="Times New Roman" w:eastAsia="Times New Roman" w:hAnsi="Times New Roman" w:cs="NTTimes/Cyrillic"/>
                <w:color w:val="000000"/>
                <w:sz w:val="24"/>
                <w:szCs w:val="24"/>
                <w:lang w:eastAsia="ru-RU"/>
              </w:rPr>
              <w:t xml:space="preserve">Банковские реквизиты: </w:t>
            </w:r>
            <w:r w:rsidRPr="007758C5">
              <w:rPr>
                <w:rFonts w:ascii="Times New Roman" w:eastAsia="Times New Roman" w:hAnsi="Times New Roman" w:cs="NTTimes/Cyrillic"/>
                <w:color w:val="000000"/>
                <w:sz w:val="24"/>
                <w:szCs w:val="24"/>
                <w:lang w:eastAsia="ru-RU"/>
              </w:rPr>
              <w:br/>
              <w:t>р/с 40701810155000000440</w:t>
            </w:r>
            <w:r w:rsidRPr="007758C5">
              <w:rPr>
                <w:rFonts w:ascii="Times New Roman" w:eastAsia="Times New Roman" w:hAnsi="Times New Roman" w:cs="NTTimes/Cyrillic"/>
                <w:color w:val="000000"/>
                <w:sz w:val="24"/>
                <w:szCs w:val="24"/>
                <w:lang w:eastAsia="ru-RU"/>
              </w:rPr>
              <w:br/>
              <w:t>Банк Северо-Западный банк ПАО Сбербанк</w:t>
            </w:r>
            <w:r w:rsidRPr="007758C5">
              <w:rPr>
                <w:rFonts w:ascii="Times New Roman" w:eastAsia="Times New Roman" w:hAnsi="Times New Roman" w:cs="NTTimes/Cyrillic"/>
                <w:color w:val="000000"/>
                <w:sz w:val="24"/>
                <w:szCs w:val="24"/>
                <w:lang w:eastAsia="ru-RU"/>
              </w:rPr>
              <w:br/>
              <w:t>к/с 30101810500000000653</w:t>
            </w:r>
            <w:r w:rsidRPr="007758C5">
              <w:rPr>
                <w:rFonts w:ascii="Times New Roman" w:eastAsia="Times New Roman" w:hAnsi="Times New Roman" w:cs="NTTimes/Cyrillic"/>
                <w:color w:val="000000"/>
                <w:sz w:val="24"/>
                <w:szCs w:val="24"/>
                <w:lang w:eastAsia="ru-RU"/>
              </w:rPr>
              <w:br/>
              <w:t>БИК 044030653</w:t>
            </w:r>
          </w:p>
          <w:p w:rsidR="007758C5" w:rsidRPr="007758C5" w:rsidRDefault="007758C5" w:rsidP="007758C5">
            <w:pPr>
              <w:spacing w:after="0" w:line="280" w:lineRule="exact"/>
              <w:contextualSpacing/>
              <w:rPr>
                <w:rFonts w:ascii="Times New Roman" w:eastAsia="Times New Roman" w:hAnsi="Times New Roman" w:cs="NTTimes/Cyrillic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758C5" w:rsidRPr="007758C5" w:rsidRDefault="007758C5" w:rsidP="007758C5">
            <w:pPr>
              <w:snapToGrid w:val="0"/>
              <w:spacing w:after="0" w:line="280" w:lineRule="exact"/>
              <w:ind w:firstLine="540"/>
              <w:contextualSpacing/>
              <w:jc w:val="both"/>
              <w:rPr>
                <w:rFonts w:ascii="Times New Roman" w:eastAsia="Times New Roman" w:hAnsi="Times New Roman" w:cs="NTTimes/Cyrillic"/>
                <w:sz w:val="24"/>
                <w:szCs w:val="24"/>
                <w:lang w:eastAsia="ru-RU"/>
              </w:rPr>
            </w:pPr>
          </w:p>
          <w:p w:rsidR="007758C5" w:rsidRPr="007758C5" w:rsidRDefault="007758C5" w:rsidP="007758C5">
            <w:pPr>
              <w:spacing w:after="0" w:line="280" w:lineRule="exact"/>
              <w:ind w:firstLine="540"/>
              <w:contextualSpacing/>
              <w:jc w:val="both"/>
              <w:rPr>
                <w:rFonts w:ascii="Times New Roman" w:eastAsia="Times New Roman" w:hAnsi="Times New Roman" w:cs="NTTimes/Cyrillic"/>
                <w:sz w:val="24"/>
                <w:szCs w:val="24"/>
                <w:lang w:eastAsia="ru-RU"/>
              </w:rPr>
            </w:pPr>
          </w:p>
        </w:tc>
      </w:tr>
      <w:tr w:rsidR="007758C5" w:rsidRPr="007758C5" w:rsidTr="00F029C3">
        <w:tc>
          <w:tcPr>
            <w:tcW w:w="4785" w:type="dxa"/>
          </w:tcPr>
          <w:p w:rsidR="007758C5" w:rsidRPr="007758C5" w:rsidRDefault="007758C5" w:rsidP="007758C5">
            <w:pPr>
              <w:spacing w:after="0" w:line="280" w:lineRule="exact"/>
              <w:contextualSpacing/>
              <w:rPr>
                <w:rFonts w:ascii="Times New Roman" w:eastAsia="Times New Roman" w:hAnsi="Times New Roman" w:cs="NTTimes/Cyrillic"/>
                <w:sz w:val="24"/>
                <w:szCs w:val="24"/>
                <w:lang w:eastAsia="ru-RU"/>
              </w:rPr>
            </w:pPr>
          </w:p>
          <w:p w:rsidR="007758C5" w:rsidRPr="007758C5" w:rsidRDefault="007758C5" w:rsidP="007758C5">
            <w:pPr>
              <w:spacing w:after="0" w:line="280" w:lineRule="exact"/>
              <w:contextualSpacing/>
              <w:rPr>
                <w:rFonts w:ascii="Times New Roman" w:eastAsia="Times New Roman" w:hAnsi="Times New Roman" w:cs="NTTimes/Cyrillic"/>
                <w:sz w:val="24"/>
                <w:szCs w:val="24"/>
                <w:lang w:val="en-US" w:eastAsia="ru-RU"/>
              </w:rPr>
            </w:pPr>
            <w:proofErr w:type="spellStart"/>
            <w:r w:rsidRPr="007758C5">
              <w:rPr>
                <w:rFonts w:ascii="Times New Roman" w:eastAsia="Times New Roman" w:hAnsi="Times New Roman" w:cs="NTTimes/Cyrillic"/>
                <w:sz w:val="24"/>
                <w:szCs w:val="24"/>
                <w:lang w:val="en-US" w:eastAsia="ru-RU"/>
              </w:rPr>
              <w:t>Конкурсный</w:t>
            </w:r>
            <w:proofErr w:type="spellEnd"/>
            <w:r w:rsidRPr="007758C5">
              <w:rPr>
                <w:rFonts w:ascii="Times New Roman" w:eastAsia="Times New Roman" w:hAnsi="Times New Roman" w:cs="NTTimes/Cyrillic"/>
                <w:sz w:val="24"/>
                <w:szCs w:val="24"/>
                <w:lang w:val="en-US" w:eastAsia="ru-RU"/>
              </w:rPr>
              <w:t xml:space="preserve"> управляющий </w:t>
            </w:r>
          </w:p>
          <w:p w:rsidR="007758C5" w:rsidRPr="007758C5" w:rsidRDefault="007758C5" w:rsidP="007758C5">
            <w:pPr>
              <w:spacing w:after="0" w:line="280" w:lineRule="exact"/>
              <w:ind w:firstLine="743"/>
              <w:contextualSpacing/>
              <w:rPr>
                <w:rFonts w:ascii="Times New Roman" w:eastAsia="Times New Roman" w:hAnsi="Times New Roman" w:cs="NTTimes/Cyrillic"/>
                <w:sz w:val="24"/>
                <w:szCs w:val="24"/>
                <w:lang w:val="en-US" w:eastAsia="ru-RU"/>
              </w:rPr>
            </w:pPr>
          </w:p>
          <w:p w:rsidR="007758C5" w:rsidRPr="007758C5" w:rsidRDefault="007758C5" w:rsidP="007758C5">
            <w:pPr>
              <w:spacing w:after="0" w:line="280" w:lineRule="exact"/>
              <w:ind w:firstLine="743"/>
              <w:contextualSpacing/>
              <w:rPr>
                <w:rFonts w:ascii="Times New Roman" w:eastAsia="Times New Roman" w:hAnsi="Times New Roman" w:cs="NTTimes/Cyrillic"/>
                <w:sz w:val="24"/>
                <w:szCs w:val="24"/>
                <w:lang w:val="en-US" w:eastAsia="ru-RU"/>
              </w:rPr>
            </w:pPr>
          </w:p>
          <w:p w:rsidR="007758C5" w:rsidRPr="007758C5" w:rsidRDefault="007758C5" w:rsidP="007758C5">
            <w:pPr>
              <w:spacing w:after="0" w:line="280" w:lineRule="exact"/>
              <w:ind w:firstLine="743"/>
              <w:contextualSpacing/>
              <w:rPr>
                <w:rFonts w:ascii="Times New Roman" w:eastAsia="Times New Roman" w:hAnsi="Times New Roman" w:cs="NTTimes/Cyrillic"/>
                <w:sz w:val="24"/>
                <w:szCs w:val="24"/>
                <w:lang w:val="en-US" w:eastAsia="ru-RU"/>
              </w:rPr>
            </w:pPr>
            <w:r w:rsidRPr="007758C5">
              <w:rPr>
                <w:rFonts w:ascii="Times New Roman" w:eastAsia="Times New Roman" w:hAnsi="Times New Roman" w:cs="NTTimes/Cyrillic"/>
                <w:sz w:val="24"/>
                <w:szCs w:val="24"/>
                <w:lang w:val="en-US" w:eastAsia="ru-RU"/>
              </w:rPr>
              <w:t>_________________</w:t>
            </w:r>
            <w:r w:rsidRPr="007758C5">
              <w:rPr>
                <w:rFonts w:ascii="Times New Roman" w:eastAsia="Times New Roman" w:hAnsi="Times New Roman" w:cs="NTTimes/Cyrillic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786" w:type="dxa"/>
          </w:tcPr>
          <w:p w:rsidR="007758C5" w:rsidRPr="007758C5" w:rsidRDefault="007758C5" w:rsidP="007758C5">
            <w:pPr>
              <w:snapToGrid w:val="0"/>
              <w:spacing w:after="0" w:line="280" w:lineRule="exact"/>
              <w:ind w:firstLine="540"/>
              <w:contextualSpacing/>
              <w:jc w:val="both"/>
              <w:rPr>
                <w:rFonts w:ascii="Times New Roman" w:eastAsia="Times New Roman" w:hAnsi="Times New Roman" w:cs="NTTimes/Cyrillic"/>
                <w:sz w:val="24"/>
                <w:szCs w:val="24"/>
                <w:lang w:val="en-US" w:eastAsia="ru-RU"/>
              </w:rPr>
            </w:pPr>
          </w:p>
        </w:tc>
      </w:tr>
    </w:tbl>
    <w:p w:rsidR="007758C5" w:rsidRPr="007758C5" w:rsidRDefault="007758C5" w:rsidP="007758C5">
      <w:pPr>
        <w:spacing w:after="0" w:line="280" w:lineRule="exact"/>
        <w:contextualSpacing/>
        <w:rPr>
          <w:rFonts w:ascii="Times New Roman" w:eastAsia="Times New Roman" w:hAnsi="Times New Roman" w:cs="NTTimes/Cyrillic"/>
          <w:sz w:val="24"/>
          <w:szCs w:val="24"/>
          <w:lang w:val="en-US" w:eastAsia="ru-RU"/>
        </w:rPr>
      </w:pPr>
    </w:p>
    <w:p w:rsidR="007758C5" w:rsidRPr="007758C5" w:rsidRDefault="007758C5" w:rsidP="007758C5">
      <w:pPr>
        <w:spacing w:after="0" w:line="280" w:lineRule="exact"/>
        <w:contextualSpacing/>
        <w:rPr>
          <w:rFonts w:ascii="Times New Roman" w:eastAsia="Times New Roman" w:hAnsi="Times New Roman" w:cs="NTTimes/Cyrillic"/>
          <w:sz w:val="24"/>
          <w:szCs w:val="24"/>
          <w:lang w:val="en-US" w:eastAsia="ru-RU"/>
        </w:rPr>
      </w:pPr>
    </w:p>
    <w:p w:rsidR="007758C5" w:rsidRPr="007758C5" w:rsidRDefault="007758C5" w:rsidP="007758C5">
      <w:pPr>
        <w:spacing w:after="0" w:line="280" w:lineRule="exact"/>
        <w:contextualSpacing/>
        <w:rPr>
          <w:rFonts w:ascii="Times New Roman" w:eastAsia="Times New Roman" w:hAnsi="Times New Roman" w:cs="NTTimes/Cyrillic"/>
          <w:sz w:val="24"/>
          <w:szCs w:val="24"/>
          <w:lang w:val="en-US" w:eastAsia="ru-RU"/>
        </w:rPr>
      </w:pPr>
    </w:p>
    <w:p w:rsidR="007758C5" w:rsidRPr="007758C5" w:rsidRDefault="007758C5" w:rsidP="007758C5">
      <w:pPr>
        <w:spacing w:after="0" w:line="280" w:lineRule="exact"/>
        <w:contextualSpacing/>
        <w:rPr>
          <w:rFonts w:ascii="Times New Roman" w:eastAsia="Times New Roman" w:hAnsi="Times New Roman" w:cs="NTTimes/Cyrillic"/>
          <w:sz w:val="24"/>
          <w:szCs w:val="24"/>
          <w:lang w:val="en-US" w:eastAsia="ru-RU"/>
        </w:rPr>
      </w:pPr>
    </w:p>
    <w:p w:rsidR="007758C5" w:rsidRPr="007758C5" w:rsidRDefault="007758C5" w:rsidP="007758C5">
      <w:pPr>
        <w:spacing w:after="0" w:line="280" w:lineRule="exact"/>
        <w:contextualSpacing/>
        <w:rPr>
          <w:rFonts w:ascii="Times New Roman" w:eastAsia="Times New Roman" w:hAnsi="Times New Roman" w:cs="NTTimes/Cyrillic"/>
          <w:sz w:val="24"/>
          <w:szCs w:val="24"/>
          <w:lang w:val="en-US" w:eastAsia="ru-RU"/>
        </w:rPr>
      </w:pPr>
    </w:p>
    <w:p w:rsidR="007758C5" w:rsidRPr="007758C5" w:rsidRDefault="007758C5" w:rsidP="007758C5">
      <w:pPr>
        <w:spacing w:after="0" w:line="280" w:lineRule="exact"/>
        <w:contextualSpacing/>
        <w:rPr>
          <w:rFonts w:ascii="Times New Roman" w:eastAsia="Times New Roman" w:hAnsi="Times New Roman" w:cs="NTTimes/Cyrillic"/>
          <w:sz w:val="24"/>
          <w:szCs w:val="24"/>
          <w:lang w:val="en-US" w:eastAsia="ru-RU"/>
        </w:rPr>
      </w:pPr>
    </w:p>
    <w:p w:rsidR="007758C5" w:rsidRPr="007758C5" w:rsidRDefault="007758C5" w:rsidP="007758C5">
      <w:pPr>
        <w:spacing w:after="0" w:line="280" w:lineRule="exact"/>
        <w:contextualSpacing/>
        <w:rPr>
          <w:rFonts w:ascii="Times New Roman" w:eastAsia="Times New Roman" w:hAnsi="Times New Roman" w:cs="NTTimes/Cyrillic"/>
          <w:sz w:val="24"/>
          <w:szCs w:val="24"/>
          <w:lang w:val="en-US" w:eastAsia="ru-RU"/>
        </w:rPr>
      </w:pPr>
    </w:p>
    <w:p w:rsidR="007758C5" w:rsidRPr="007758C5" w:rsidRDefault="007758C5" w:rsidP="007758C5">
      <w:pPr>
        <w:spacing w:after="0" w:line="280" w:lineRule="exact"/>
        <w:contextualSpacing/>
        <w:rPr>
          <w:rFonts w:ascii="Times New Roman" w:eastAsia="Times New Roman" w:hAnsi="Times New Roman" w:cs="NTTimes/Cyrillic"/>
          <w:sz w:val="24"/>
          <w:szCs w:val="24"/>
          <w:lang w:val="en-US" w:eastAsia="ru-RU"/>
        </w:rPr>
      </w:pPr>
    </w:p>
    <w:p w:rsidR="007758C5" w:rsidRPr="007758C5" w:rsidRDefault="007758C5" w:rsidP="007758C5">
      <w:pPr>
        <w:spacing w:after="0" w:line="280" w:lineRule="exact"/>
        <w:contextualSpacing/>
        <w:rPr>
          <w:rFonts w:ascii="Times New Roman" w:eastAsia="Times New Roman" w:hAnsi="Times New Roman" w:cs="NTTimes/Cyrillic"/>
          <w:sz w:val="24"/>
          <w:szCs w:val="24"/>
          <w:lang w:val="en-US" w:eastAsia="ru-RU"/>
        </w:rPr>
      </w:pPr>
    </w:p>
    <w:p w:rsidR="007758C5" w:rsidRPr="007758C5" w:rsidRDefault="007758C5" w:rsidP="007758C5">
      <w:pPr>
        <w:spacing w:after="0" w:line="280" w:lineRule="exact"/>
        <w:contextualSpacing/>
        <w:rPr>
          <w:rFonts w:ascii="Times New Roman" w:eastAsia="Times New Roman" w:hAnsi="Times New Roman" w:cs="NTTimes/Cyrillic"/>
          <w:sz w:val="24"/>
          <w:szCs w:val="24"/>
          <w:lang w:val="en-US" w:eastAsia="ru-RU"/>
        </w:rPr>
      </w:pPr>
    </w:p>
    <w:p w:rsidR="007758C5" w:rsidRPr="007758C5" w:rsidRDefault="007758C5" w:rsidP="007758C5">
      <w:pPr>
        <w:spacing w:after="0" w:line="280" w:lineRule="exact"/>
        <w:contextualSpacing/>
        <w:rPr>
          <w:rFonts w:ascii="Times New Roman" w:eastAsia="Times New Roman" w:hAnsi="Times New Roman" w:cs="NTTimes/Cyrillic"/>
          <w:sz w:val="24"/>
          <w:szCs w:val="24"/>
          <w:lang w:val="en-US" w:eastAsia="ru-RU"/>
        </w:rPr>
      </w:pPr>
    </w:p>
    <w:p w:rsidR="007758C5" w:rsidRPr="007758C5" w:rsidRDefault="007758C5" w:rsidP="007758C5">
      <w:pPr>
        <w:spacing w:after="0" w:line="240" w:lineRule="auto"/>
        <w:ind w:left="5529"/>
        <w:jc w:val="right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  <w:bookmarkStart w:id="0" w:name="_GoBack"/>
      <w:bookmarkEnd w:id="0"/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lastRenderedPageBreak/>
        <w:t>Приложение № 1 к проекту договора купли-продажи имущества</w:t>
      </w:r>
      <w:r w:rsidRPr="007758C5">
        <w:rPr>
          <w:rFonts w:ascii="Times New Roman" w:eastAsia="Times New Roman" w:hAnsi="Times New Roman" w:cs="NTTimes/Cyrillic"/>
          <w:sz w:val="24"/>
          <w:szCs w:val="24"/>
          <w:lang w:eastAsia="ru-RU"/>
        </w:rPr>
        <w:br/>
        <w:t xml:space="preserve"> ООО «ЛВ ИНВЕСТ»</w:t>
      </w:r>
    </w:p>
    <w:p w:rsidR="007758C5" w:rsidRPr="007758C5" w:rsidRDefault="007758C5" w:rsidP="007758C5">
      <w:pPr>
        <w:spacing w:after="0" w:line="240" w:lineRule="auto"/>
        <w:ind w:left="5529"/>
        <w:jc w:val="right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</w:p>
    <w:p w:rsidR="007758C5" w:rsidRPr="007758C5" w:rsidRDefault="007758C5" w:rsidP="007758C5">
      <w:pPr>
        <w:spacing w:after="0" w:line="240" w:lineRule="auto"/>
        <w:ind w:left="5529"/>
        <w:jc w:val="right"/>
        <w:rPr>
          <w:rFonts w:ascii="Times New Roman" w:eastAsia="Times New Roman" w:hAnsi="Times New Roman" w:cs="NTTimes/Cyrillic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7195"/>
        <w:gridCol w:w="2021"/>
      </w:tblGrid>
      <w:tr w:rsidR="007758C5" w:rsidRPr="007758C5" w:rsidTr="00F029C3">
        <w:trPr>
          <w:trHeight w:val="1540"/>
        </w:trPr>
        <w:tc>
          <w:tcPr>
            <w:tcW w:w="815" w:type="dxa"/>
            <w:vAlign w:val="center"/>
          </w:tcPr>
          <w:p w:rsidR="007758C5" w:rsidRPr="007758C5" w:rsidRDefault="007758C5" w:rsidP="007758C5">
            <w:pPr>
              <w:spacing w:before="40" w:after="40" w:line="240" w:lineRule="auto"/>
              <w:jc w:val="center"/>
              <w:rPr>
                <w:rFonts w:ascii="NTTimes/Cyrillic" w:eastAsia="Times New Roman" w:hAnsi="NTTimes/Cyrillic" w:cs="NTTimes/Cyrillic"/>
                <w:b/>
                <w:sz w:val="24"/>
                <w:szCs w:val="24"/>
                <w:lang w:eastAsia="ru-RU"/>
              </w:rPr>
            </w:pPr>
            <w:r w:rsidRPr="007758C5">
              <w:rPr>
                <w:rFonts w:ascii="NTTimes/Cyrillic" w:eastAsia="Times New Roman" w:hAnsi="NTTimes/Cyrillic" w:cs="NTTimes/Cyrillic"/>
                <w:b/>
                <w:sz w:val="24"/>
                <w:szCs w:val="24"/>
                <w:lang w:eastAsia="ru-RU"/>
              </w:rPr>
              <w:t>№</w:t>
            </w:r>
          </w:p>
          <w:p w:rsidR="007758C5" w:rsidRPr="007758C5" w:rsidRDefault="007758C5" w:rsidP="007758C5">
            <w:pPr>
              <w:spacing w:before="40" w:after="40" w:line="240" w:lineRule="auto"/>
              <w:jc w:val="center"/>
              <w:rPr>
                <w:rFonts w:ascii="NTTimes/Cyrillic" w:eastAsia="Times New Roman" w:hAnsi="NTTimes/Cyrillic" w:cs="NTTimes/Cyrillic"/>
                <w:b/>
                <w:sz w:val="24"/>
                <w:szCs w:val="24"/>
                <w:lang w:eastAsia="ru-RU"/>
              </w:rPr>
            </w:pPr>
            <w:r w:rsidRPr="007758C5">
              <w:rPr>
                <w:rFonts w:ascii="NTTimes/Cyrillic" w:eastAsia="Times New Roman" w:hAnsi="NTTimes/Cyrillic" w:cs="NTTimes/Cyrillic"/>
                <w:b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7195" w:type="dxa"/>
            <w:shd w:val="clear" w:color="auto" w:fill="auto"/>
            <w:vAlign w:val="center"/>
            <w:hideMark/>
          </w:tcPr>
          <w:p w:rsidR="007758C5" w:rsidRPr="007758C5" w:rsidRDefault="007758C5" w:rsidP="007758C5">
            <w:pPr>
              <w:spacing w:before="40" w:after="40" w:line="240" w:lineRule="auto"/>
              <w:jc w:val="center"/>
              <w:rPr>
                <w:rFonts w:ascii="NTTimes/Cyrillic" w:eastAsia="Times New Roman" w:hAnsi="NTTimes/Cyrillic" w:cs="NTTimes/Cyrillic"/>
                <w:b/>
                <w:sz w:val="24"/>
                <w:szCs w:val="24"/>
                <w:lang w:eastAsia="ru-RU"/>
              </w:rPr>
            </w:pPr>
            <w:r w:rsidRPr="007758C5">
              <w:rPr>
                <w:rFonts w:ascii="NTTimes/Cyrillic" w:eastAsia="Times New Roman" w:hAnsi="NTTimes/Cyrillic" w:cs="NTTimes/Cyrillic"/>
                <w:b/>
                <w:sz w:val="24"/>
                <w:szCs w:val="24"/>
                <w:lang w:eastAsia="ru-RU"/>
              </w:rPr>
              <w:t>Наименование (состав лота)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7758C5" w:rsidRPr="007758C5" w:rsidRDefault="007758C5" w:rsidP="007758C5">
            <w:pPr>
              <w:spacing w:before="40" w:after="40" w:line="240" w:lineRule="auto"/>
              <w:jc w:val="center"/>
              <w:rPr>
                <w:rFonts w:ascii="NTTimes/Cyrillic" w:eastAsia="Times New Roman" w:hAnsi="NTTimes/Cyrillic" w:cs="NTTimes/Cyrillic"/>
                <w:b/>
                <w:sz w:val="24"/>
                <w:szCs w:val="24"/>
                <w:lang w:eastAsia="ru-RU"/>
              </w:rPr>
            </w:pPr>
            <w:r w:rsidRPr="007758C5">
              <w:rPr>
                <w:rFonts w:ascii="NTTimes/Cyrillic" w:eastAsia="Times New Roman" w:hAnsi="NTTimes/Cyrillic" w:cs="NTTimes/Cyrillic"/>
                <w:b/>
                <w:sz w:val="24"/>
                <w:szCs w:val="24"/>
                <w:lang w:eastAsia="ru-RU"/>
              </w:rPr>
              <w:t xml:space="preserve">Начальная цена (руб.) </w:t>
            </w:r>
          </w:p>
        </w:tc>
      </w:tr>
      <w:tr w:rsidR="007758C5" w:rsidRPr="007758C5" w:rsidTr="00F029C3">
        <w:trPr>
          <w:trHeight w:val="20"/>
        </w:trPr>
        <w:tc>
          <w:tcPr>
            <w:tcW w:w="815" w:type="dxa"/>
          </w:tcPr>
          <w:p w:rsidR="007758C5" w:rsidRPr="007758C5" w:rsidRDefault="007758C5" w:rsidP="007758C5">
            <w:pPr>
              <w:spacing w:before="20" w:after="20" w:line="240" w:lineRule="auto"/>
              <w:ind w:right="-57"/>
              <w:jc w:val="center"/>
              <w:rPr>
                <w:rFonts w:ascii="NTTimes/Cyrillic" w:eastAsia="Times New Roman" w:hAnsi="NTTimes/Cyrillic" w:cs="NTTimes/Cyrillic"/>
                <w:sz w:val="24"/>
                <w:szCs w:val="24"/>
                <w:lang w:val="en-US" w:eastAsia="ru-RU"/>
              </w:rPr>
            </w:pPr>
          </w:p>
          <w:p w:rsidR="007758C5" w:rsidRPr="007758C5" w:rsidRDefault="007758C5" w:rsidP="007758C5">
            <w:pPr>
              <w:spacing w:before="20" w:after="20" w:line="240" w:lineRule="auto"/>
              <w:ind w:right="-57"/>
              <w:jc w:val="center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</w:p>
          <w:p w:rsidR="007758C5" w:rsidRPr="007758C5" w:rsidRDefault="007758C5" w:rsidP="007758C5">
            <w:pPr>
              <w:spacing w:before="20" w:after="20" w:line="240" w:lineRule="auto"/>
              <w:ind w:right="-57"/>
              <w:jc w:val="center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7758C5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5" w:type="dxa"/>
            <w:shd w:val="clear" w:color="auto" w:fill="auto"/>
            <w:vAlign w:val="bottom"/>
          </w:tcPr>
          <w:p w:rsidR="007758C5" w:rsidRPr="007758C5" w:rsidRDefault="007758C5" w:rsidP="007758C5">
            <w:pPr>
              <w:widowControl w:val="0"/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7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Помещение нежилое по адресу: Санкт-Петербург, ул. Мебельная, д 47, </w:t>
            </w:r>
            <w:proofErr w:type="spellStart"/>
            <w:r w:rsidRPr="0077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корп</w:t>
            </w:r>
            <w:proofErr w:type="spellEnd"/>
            <w:r w:rsidRPr="0077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1, литера А, </w:t>
            </w:r>
            <w:proofErr w:type="spellStart"/>
            <w:r w:rsidRPr="0077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пом</w:t>
            </w:r>
            <w:proofErr w:type="spellEnd"/>
            <w:r w:rsidRPr="0077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10-Н, общей площадь 82,1 </w:t>
            </w:r>
            <w:proofErr w:type="spellStart"/>
            <w:r w:rsidRPr="0077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кв.м</w:t>
            </w:r>
            <w:proofErr w:type="spellEnd"/>
            <w:r w:rsidRPr="0077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., этаж 1, кадастровый номер: 78:34:0415902:12873.</w:t>
            </w:r>
          </w:p>
          <w:p w:rsidR="007758C5" w:rsidRPr="007758C5" w:rsidRDefault="007758C5" w:rsidP="007758C5">
            <w:pPr>
              <w:widowControl w:val="0"/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Ограничение прав и обременение объекта недвижимости: Ипотека, запрещение сделок с имуществом.</w:t>
            </w:r>
          </w:p>
        </w:tc>
        <w:tc>
          <w:tcPr>
            <w:tcW w:w="2021" w:type="dxa"/>
            <w:shd w:val="clear" w:color="auto" w:fill="auto"/>
            <w:noWrap/>
            <w:vAlign w:val="center"/>
          </w:tcPr>
          <w:p w:rsidR="007758C5" w:rsidRPr="007758C5" w:rsidRDefault="007758C5" w:rsidP="00775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10 815 000,00</w:t>
            </w:r>
          </w:p>
        </w:tc>
      </w:tr>
      <w:tr w:rsidR="007758C5" w:rsidRPr="007758C5" w:rsidTr="00F029C3">
        <w:trPr>
          <w:trHeight w:val="20"/>
        </w:trPr>
        <w:tc>
          <w:tcPr>
            <w:tcW w:w="815" w:type="dxa"/>
          </w:tcPr>
          <w:p w:rsidR="007758C5" w:rsidRPr="007758C5" w:rsidRDefault="007758C5" w:rsidP="007758C5">
            <w:pPr>
              <w:spacing w:before="20" w:after="20" w:line="240" w:lineRule="auto"/>
              <w:ind w:right="-57"/>
              <w:jc w:val="center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</w:p>
          <w:p w:rsidR="007758C5" w:rsidRPr="007758C5" w:rsidRDefault="007758C5" w:rsidP="007758C5">
            <w:pPr>
              <w:spacing w:before="20" w:after="20" w:line="240" w:lineRule="auto"/>
              <w:ind w:right="-57"/>
              <w:jc w:val="center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7758C5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5" w:type="dxa"/>
            <w:shd w:val="clear" w:color="auto" w:fill="auto"/>
            <w:vAlign w:val="bottom"/>
          </w:tcPr>
          <w:p w:rsidR="007758C5" w:rsidRPr="007758C5" w:rsidRDefault="007758C5" w:rsidP="007758C5">
            <w:pPr>
              <w:widowControl w:val="0"/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758C5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 xml:space="preserve">Помещение нежилое по адресу: Санкт-Петербург, ул. Мебельная, д 47, </w:t>
            </w:r>
            <w:proofErr w:type="spellStart"/>
            <w:r w:rsidRPr="007758C5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корп</w:t>
            </w:r>
            <w:proofErr w:type="spellEnd"/>
            <w:r w:rsidRPr="007758C5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 xml:space="preserve"> 1, литера А, </w:t>
            </w:r>
            <w:proofErr w:type="spellStart"/>
            <w:r w:rsidRPr="007758C5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пом</w:t>
            </w:r>
            <w:proofErr w:type="spellEnd"/>
            <w:r w:rsidRPr="007758C5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 xml:space="preserve"> 7-Н, общей площадь 74,0 </w:t>
            </w:r>
            <w:proofErr w:type="spellStart"/>
            <w:r w:rsidRPr="007758C5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кв.м</w:t>
            </w:r>
            <w:proofErr w:type="spellEnd"/>
            <w:r w:rsidRPr="007758C5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 xml:space="preserve">., этаж 1, кадастровый номер: </w:t>
            </w:r>
            <w:r w:rsidRPr="007758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78:34:0415902:12949.</w:t>
            </w:r>
          </w:p>
          <w:p w:rsidR="007758C5" w:rsidRPr="007758C5" w:rsidRDefault="007758C5" w:rsidP="007758C5">
            <w:pPr>
              <w:widowControl w:val="0"/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7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Ограничение прав и обременение объекта недвижимости: Ипотека, запрещение сделок с имуществом.</w:t>
            </w:r>
          </w:p>
        </w:tc>
        <w:tc>
          <w:tcPr>
            <w:tcW w:w="2021" w:type="dxa"/>
            <w:shd w:val="clear" w:color="auto" w:fill="auto"/>
            <w:noWrap/>
            <w:vAlign w:val="center"/>
          </w:tcPr>
          <w:p w:rsidR="007758C5" w:rsidRPr="007758C5" w:rsidRDefault="007758C5" w:rsidP="00775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12 410 000,00</w:t>
            </w:r>
          </w:p>
        </w:tc>
      </w:tr>
    </w:tbl>
    <w:p w:rsidR="00152CA5" w:rsidRDefault="00152CA5"/>
    <w:sectPr w:rsidR="0015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C5"/>
    <w:rsid w:val="00152CA5"/>
    <w:rsid w:val="0077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C919E-1D06-46A6-8D74-E7FF6A3B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2020-09-02T07:26:00Z</dcterms:created>
  <dcterms:modified xsi:type="dcterms:W3CDTF">2020-09-02T07:27:00Z</dcterms:modified>
</cp:coreProperties>
</file>