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0639C">
        <w:rPr>
          <w:sz w:val="28"/>
          <w:szCs w:val="28"/>
        </w:rPr>
        <w:t>120829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0639C">
        <w:rPr>
          <w:rFonts w:ascii="Times New Roman" w:hAnsi="Times New Roman" w:cs="Times New Roman"/>
          <w:sz w:val="28"/>
          <w:szCs w:val="28"/>
        </w:rPr>
        <w:t>13.04.2021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868C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868C5" w:rsidRDefault="0020639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68C5">
              <w:rPr>
                <w:sz w:val="28"/>
                <w:szCs w:val="28"/>
              </w:rPr>
              <w:t>Воронова Ольга Сергеевна</w:t>
            </w:r>
            <w:r w:rsidR="00D342DA" w:rsidRPr="008868C5">
              <w:rPr>
                <w:sz w:val="28"/>
                <w:szCs w:val="28"/>
              </w:rPr>
              <w:t xml:space="preserve">, </w:t>
            </w:r>
          </w:p>
          <w:p w:rsidR="00D342DA" w:rsidRPr="008868C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68C5">
              <w:rPr>
                <w:sz w:val="28"/>
                <w:szCs w:val="28"/>
              </w:rPr>
              <w:t>, ОГРН</w:t>
            </w:r>
            <w:proofErr w:type="gramStart"/>
            <w:r w:rsidRPr="008868C5">
              <w:rPr>
                <w:sz w:val="28"/>
                <w:szCs w:val="28"/>
              </w:rPr>
              <w:t xml:space="preserve"> ,</w:t>
            </w:r>
            <w:proofErr w:type="gramEnd"/>
            <w:r w:rsidRPr="008868C5">
              <w:rPr>
                <w:sz w:val="28"/>
                <w:szCs w:val="28"/>
              </w:rPr>
              <w:t xml:space="preserve"> ИНН </w:t>
            </w:r>
            <w:r w:rsidR="0020639C" w:rsidRPr="008868C5">
              <w:rPr>
                <w:sz w:val="28"/>
                <w:szCs w:val="28"/>
              </w:rPr>
              <w:t>663901384419</w:t>
            </w:r>
            <w:r w:rsidRPr="008868C5">
              <w:rPr>
                <w:sz w:val="28"/>
                <w:szCs w:val="28"/>
              </w:rPr>
              <w:t>.</w:t>
            </w:r>
          </w:p>
          <w:p w:rsidR="00D342DA" w:rsidRPr="008868C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868C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0639C" w:rsidRPr="008868C5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8868C5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8868C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868C5" w:rsidRDefault="0020639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68C5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8868C5">
              <w:rPr>
                <w:sz w:val="28"/>
                <w:szCs w:val="28"/>
              </w:rPr>
              <w:t xml:space="preserve">, дело о банкротстве </w:t>
            </w:r>
            <w:r w:rsidRPr="008868C5">
              <w:rPr>
                <w:sz w:val="28"/>
                <w:szCs w:val="28"/>
              </w:rPr>
              <w:t>А60-42275/2020</w:t>
            </w:r>
          </w:p>
        </w:tc>
      </w:tr>
      <w:tr w:rsidR="00D342DA" w:rsidRPr="008868C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868C5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05.10.2020</w:t>
            </w:r>
            <w:r w:rsidR="00D342DA"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20639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Жилое помещение (квартира), кадастровый номер 66:06:2701001:336,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обл., Белоярский р-н,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Ударников, д. 16, кв. 15, общей площадью 47.1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0639C">
              <w:rPr>
                <w:sz w:val="28"/>
                <w:szCs w:val="28"/>
              </w:rPr>
              <w:t>01.03.2021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0639C">
              <w:rPr>
                <w:sz w:val="28"/>
                <w:szCs w:val="28"/>
              </w:rPr>
              <w:t>06.04.2021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0639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>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0639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0639C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868C5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</w:t>
            </w:r>
            <w:proofErr w:type="gramStart"/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</w:t>
            </w:r>
            <w:proofErr w:type="gramStart"/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</w:t>
            </w:r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</w:t>
            </w:r>
            <w:proofErr w:type="gramStart"/>
            <w:r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8868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20639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8868C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Получатель: Воронова Ольга Сергеевна                                            БАНК ПОЛУЧАТЕЛЯ - Уральский банк ПАО Сбербанк                       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                     СЧЕТ ПОЛУЧАТЕЛЯ - 40817810116547263102                                   ИНН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банка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: 7707083893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0639C" w:rsidRDefault="002063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1 010 000.00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0639C" w:rsidRDefault="002063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50 500.00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868C5" w:rsidRDefault="002063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063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</w:t>
            </w:r>
            <w:r>
              <w:rPr>
                <w:color w:val="auto"/>
                <w:sz w:val="28"/>
                <w:szCs w:val="28"/>
              </w:rPr>
              <w:lastRenderedPageBreak/>
              <w:t>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063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868C5" w:rsidRDefault="002063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Договор купли-продажи должен быть подписан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финансовым управляющим и победителем торгов в течение 30 рабочих дней с даты получения победителем торгов уведомления о признании его предложения </w:t>
            </w:r>
            <w:proofErr w:type="spellStart"/>
            <w:r>
              <w:rPr>
                <w:color w:val="auto"/>
                <w:sz w:val="28"/>
                <w:szCs w:val="28"/>
              </w:rPr>
              <w:t>лучшим</w:t>
            </w:r>
            <w:proofErr w:type="gramStart"/>
            <w:r>
              <w:rPr>
                <w:color w:val="auto"/>
                <w:sz w:val="28"/>
                <w:szCs w:val="28"/>
              </w:rPr>
              <w:t>.О</w:t>
            </w:r>
            <w:proofErr w:type="gramEnd"/>
            <w:r>
              <w:rPr>
                <w:color w:val="auto"/>
                <w:sz w:val="28"/>
                <w:szCs w:val="28"/>
              </w:rPr>
              <w:t>плата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должна быть осуществлена покупателем в течение 15 дней со дня подписания договора купли-продажи. Сумма задатка, внесенного победителем торгов, засчитывается в счет исполнения им договора купли-продажи.</w:t>
            </w:r>
          </w:p>
        </w:tc>
      </w:tr>
      <w:tr w:rsidR="00D342DA" w:rsidRPr="008868C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868C5" w:rsidRDefault="00D342DA" w:rsidP="008868C5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0639C"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639C"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624092 Свердловская область, г. Верхняя Пышма, а/я 49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0639C"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2063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20639C" w:rsidRPr="008868C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2063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20639C" w:rsidRPr="008868C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063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0639C" w:rsidRPr="008868C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063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88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24.02.2021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0639C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868C5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10079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EK</cp:lastModifiedBy>
  <cp:revision>2</cp:revision>
  <cp:lastPrinted>2010-11-10T12:05:00Z</cp:lastPrinted>
  <dcterms:created xsi:type="dcterms:W3CDTF">2021-02-24T12:05:00Z</dcterms:created>
  <dcterms:modified xsi:type="dcterms:W3CDTF">2021-02-24T12:05:00Z</dcterms:modified>
</cp:coreProperties>
</file>