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02E28B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DE78D39" w14:textId="67B09544" w:rsidR="005E6BDB" w:rsidRPr="005E6BDB" w:rsidRDefault="00B83979" w:rsidP="005E6BDB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BDB" w:rsidRPr="005E6BD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E6BDB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5E6BDB"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  <w:r w:rsidR="005E6BDB" w:rsidRPr="005E6BDB">
        <w:rPr>
          <w:rFonts w:ascii="Verdana" w:hAnsi="Verdana" w:cs="Tms Rmn"/>
          <w:sz w:val="20"/>
          <w:szCs w:val="2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5E6BDB" w:rsidRPr="00224F8A" w14:paraId="71C23D37" w14:textId="77777777" w:rsidTr="000F0EF0">
        <w:tc>
          <w:tcPr>
            <w:tcW w:w="6969" w:type="dxa"/>
          </w:tcPr>
          <w:p w14:paraId="4721ABA2" w14:textId="77777777" w:rsidR="005E6BDB" w:rsidRPr="00224F8A" w:rsidRDefault="005E6BDB" w:rsidP="000F0EF0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5E6BDB" w:rsidRPr="00224F8A" w14:paraId="53599587" w14:textId="77777777" w:rsidTr="000F0EF0">
        <w:trPr>
          <w:trHeight w:val="224"/>
        </w:trPr>
        <w:tc>
          <w:tcPr>
            <w:tcW w:w="6969" w:type="dxa"/>
          </w:tcPr>
          <w:p w14:paraId="43B35F3E" w14:textId="77777777" w:rsidR="005E6BDB" w:rsidRPr="00224F8A" w:rsidRDefault="005E6BDB" w:rsidP="000F0EF0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037562D" w14:textId="2ECA4B3D" w:rsidR="0028544D" w:rsidRPr="005E6BDB" w:rsidRDefault="005E6BD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7F321F01" w14:textId="5AEC14F1" w:rsidR="005E6BDB" w:rsidRDefault="005E6BD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8509D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D911F0" w:rsidRPr="008509DF" w14:paraId="33CF9F16" w14:textId="77777777" w:rsidTr="00F56FF3">
        <w:tc>
          <w:tcPr>
            <w:tcW w:w="2268" w:type="dxa"/>
            <w:shd w:val="clear" w:color="auto" w:fill="auto"/>
          </w:tcPr>
          <w:p w14:paraId="20F5858F" w14:textId="6EA61A4D" w:rsidR="009D1E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65F631" w14:textId="4B413E08" w:rsidR="00D911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помещени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я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/жилого помещения (квартиры)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468A113F" w14:textId="77777777" w:rsidTr="00CC3B0A">
              <w:tc>
                <w:tcPr>
                  <w:tcW w:w="6969" w:type="dxa"/>
                </w:tcPr>
                <w:p w14:paraId="4FC0A21C" w14:textId="77777777" w:rsidR="00E83755" w:rsidRPr="00E83755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нежилое помещение, назначение: ______________ / квартира, назначение: жилое помещение,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№____________,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расположенное на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этаже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____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этажного здания, общей площадью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proofErr w:type="spellStart"/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., адрес (местонахождение):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________________________________,</w:t>
                  </w:r>
                </w:p>
                <w:p w14:paraId="63E0EA51" w14:textId="49C2C306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4362730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9C48656" w14:textId="73AE0FB4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5BECD1C" w14:textId="77777777" w:rsidR="0088508E" w:rsidRPr="008509DF" w:rsidRDefault="0088508E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lastRenderedPageBreak/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11A129EA" w14:textId="77777777" w:rsidTr="00F56FF3">
        <w:trPr>
          <w:trHeight w:val="1851"/>
        </w:trPr>
        <w:tc>
          <w:tcPr>
            <w:tcW w:w="2268" w:type="dxa"/>
            <w:shd w:val="clear" w:color="auto" w:fill="auto"/>
          </w:tcPr>
          <w:p w14:paraId="32B3F4FC" w14:textId="532563ED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A8596C6" w14:textId="3507244A" w:rsidR="004E7E06" w:rsidRPr="008509DF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нежилого помещения/жилого помещения (квартиры)</w:t>
            </w:r>
            <w:r w:rsidR="004E7E0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1F5E2F3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11066E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F172A9" w14:paraId="4A4EF1AB" w14:textId="77777777" w:rsidTr="00F172A9">
              <w:tc>
                <w:tcPr>
                  <w:tcW w:w="7077" w:type="dxa"/>
                </w:tcPr>
                <w:p w14:paraId="11E6476E" w14:textId="0CA7E687" w:rsidR="00F172A9" w:rsidRDefault="00D013EC" w:rsidP="00F172A9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 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Недвижимое имущество принадлежит Продавцу на праве собственности на основании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="00F172A9"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______________№__________________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  <w:tr w:rsidR="00F172A9" w14:paraId="201D799B" w14:textId="77777777" w:rsidTr="00F172A9">
              <w:tc>
                <w:tcPr>
                  <w:tcW w:w="7077" w:type="dxa"/>
                </w:tcPr>
                <w:p w14:paraId="519A1B7D" w14:textId="671AEC53" w:rsidR="00F172A9" w:rsidRDefault="00F172A9" w:rsidP="00F172A9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</w:t>
                  </w:r>
                  <w:r w:rsidR="00D013EC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ых актуальной выпиской из ЕГРН)</w:t>
                  </w:r>
                </w:p>
              </w:tc>
            </w:tr>
          </w:tbl>
          <w:p w14:paraId="25BAFDA3" w14:textId="0EE92C48" w:rsidR="00A54990" w:rsidRPr="008509DF" w:rsidRDefault="00F172A9" w:rsidP="00D013E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1.2.1.Одновременно с переходом к Покупателю права собственности на </w:t>
            </w:r>
            <w:r w:rsidR="005F405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имущество, Покупатель на тех же условиях, что и Продавец, приобретает </w:t>
            </w:r>
            <w:r w:rsidR="007E4C8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соответствующее право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земельный участок, на котором располагается недвижимое имущество.</w:t>
            </w:r>
          </w:p>
        </w:tc>
      </w:tr>
      <w:tr w:rsidR="00224B29" w:rsidRPr="008509DF" w14:paraId="270343ED" w14:textId="77777777" w:rsidTr="00F56FF3">
        <w:tc>
          <w:tcPr>
            <w:tcW w:w="2268" w:type="dxa"/>
            <w:shd w:val="clear" w:color="auto" w:fill="auto"/>
          </w:tcPr>
          <w:p w14:paraId="161661E5" w14:textId="217FECC3" w:rsidR="00224B29" w:rsidRPr="008509DF" w:rsidRDefault="00224B2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p w14:paraId="360CE03D" w14:textId="5318D15C" w:rsidR="00224B29" w:rsidRPr="00224F8A" w:rsidRDefault="00224B29" w:rsidP="00D013EC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8509DF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5F043E" w:rsidRPr="008509DF" w14:paraId="287CC0BC" w14:textId="77777777" w:rsidTr="00921B0E">
        <w:tc>
          <w:tcPr>
            <w:tcW w:w="2268" w:type="dxa"/>
            <w:shd w:val="clear" w:color="auto" w:fill="auto"/>
          </w:tcPr>
          <w:p w14:paraId="07B3FEE1" w14:textId="66DB96A0" w:rsidR="0001605E" w:rsidRPr="008509DF" w:rsidRDefault="00250BBC" w:rsidP="00F56FF3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нежилого помещения</w:t>
            </w:r>
            <w:r w:rsidR="004E5E5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4E5E5D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нежилого здания/</w:t>
            </w:r>
          </w:p>
          <w:p w14:paraId="43689CC1" w14:textId="1F45AAB3" w:rsidR="005F043E" w:rsidRPr="008509DF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сооружения/ОНС</w:t>
            </w:r>
          </w:p>
        </w:tc>
        <w:tc>
          <w:tcPr>
            <w:tcW w:w="7303" w:type="dxa"/>
            <w:shd w:val="clear" w:color="auto" w:fill="auto"/>
          </w:tcPr>
          <w:p w14:paraId="1F526FB5" w14:textId="36B37F4C" w:rsidR="005F043E" w:rsidRPr="008509DF" w:rsidRDefault="008E760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344D65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 (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рублей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81363D"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___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копеек (в том числе </w:t>
            </w:r>
            <w:r w:rsidR="00E31A9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НДС, </w:t>
            </w:r>
            <w:r w:rsidR="005739A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исчисленный в соответствии 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38943331" w14:textId="77777777" w:rsidR="003E26A0" w:rsidRPr="008509DF" w:rsidRDefault="003E26A0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AB9638A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8509DF" w14:paraId="34DE43DA" w14:textId="77777777" w:rsidTr="00921B0E">
        <w:tc>
          <w:tcPr>
            <w:tcW w:w="2268" w:type="dxa"/>
            <w:shd w:val="clear" w:color="auto" w:fill="auto"/>
          </w:tcPr>
          <w:p w14:paraId="527B6827" w14:textId="2536FE7F" w:rsidR="00AB5223" w:rsidRPr="008509DF" w:rsidRDefault="00AB5223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для частичной предварительной оплаты</w:t>
            </w:r>
          </w:p>
          <w:p w14:paraId="38FE3039" w14:textId="1AAE55DB" w:rsidR="00AF269E" w:rsidRPr="008509DF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</w:p>
        </w:tc>
        <w:tc>
          <w:tcPr>
            <w:tcW w:w="7087" w:type="dxa"/>
            <w:shd w:val="clear" w:color="auto" w:fill="auto"/>
          </w:tcPr>
          <w:p w14:paraId="571AE92D" w14:textId="77777777" w:rsidR="00FF601A" w:rsidRPr="008509DF" w:rsidRDefault="00AF269E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</w:t>
            </w:r>
            <w:r w:rsidR="003D002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64B7C6F3" w14:textId="34C2A2A4" w:rsidR="00AF269E" w:rsidRPr="008076AD" w:rsidRDefault="00FF601A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EF619B" w:rsidRPr="008509D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Договора, </w:t>
            </w:r>
            <w:r w:rsidR="00737CDB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185E3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85E3D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</w:t>
            </w:r>
            <w:r w:rsidR="00664EEA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664EEA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50BE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</w:t>
            </w:r>
            <w:r w:rsidR="00850BE5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числе НДС, исчисленный в соответствии с действующим законодательством/НДС не облагается)</w:t>
            </w:r>
            <w:r w:rsidR="00AF269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60264B4" w14:textId="7528F604" w:rsidR="00AB5223" w:rsidRPr="008509DF" w:rsidRDefault="00FF601A" w:rsidP="00FF601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(Б)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</w:t>
            </w:r>
            <w:r w:rsidR="00B7192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 (_____)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рабочих дней </w:t>
            </w:r>
            <w:r w:rsidR="00E43F78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даты </w:t>
            </w:r>
            <w:r w:rsidR="004C739F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государственной </w:t>
            </w:r>
            <w:r w:rsidR="00162863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регистрации перехода права собственности 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на недвижимое имущество к Покупателю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Договора,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оставшейся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CD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EF619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F619B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4"/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192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рублей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67389CE5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483C10B9" w14:textId="6B0C4956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0618FCA7" w14:textId="77777777" w:rsidR="00FF601A" w:rsidRPr="008509DF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39DBB6B" w14:textId="0126C9B6" w:rsidR="00B71921" w:rsidRPr="008076AD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__ 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="00185E3D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3 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(в том числе НДС, исчисленный в соответствии с действующим законодательством/НДС не облагается)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435A6A8A" w14:textId="25B15302" w:rsidR="001E2875" w:rsidRPr="008509DF" w:rsidRDefault="00FF601A" w:rsidP="00F252B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4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законодательством/НДС не облагается)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C677F56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E6C7EDD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0279B08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7D40E5C" w:rsidR="00C8616B" w:rsidRPr="008076AD" w:rsidRDefault="00D95D9D" w:rsidP="00DD00D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64AE53BD" w14:textId="77777777" w:rsidTr="00E44495">
        <w:tc>
          <w:tcPr>
            <w:tcW w:w="2161" w:type="dxa"/>
            <w:shd w:val="clear" w:color="auto" w:fill="auto"/>
          </w:tcPr>
          <w:p w14:paraId="68F8085B" w14:textId="5C5557E1" w:rsidR="00C8616B" w:rsidRPr="008076AD" w:rsidRDefault="00C8616B" w:rsidP="000365B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DD00D0" w:rsidRPr="00DD00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Прямые расчеты</w:t>
            </w:r>
          </w:p>
        </w:tc>
        <w:tc>
          <w:tcPr>
            <w:tcW w:w="7410" w:type="dxa"/>
            <w:shd w:val="clear" w:color="auto" w:fill="auto"/>
          </w:tcPr>
          <w:p w14:paraId="0E65710A" w14:textId="697771A3" w:rsidR="00C8616B" w:rsidRPr="008076AD" w:rsidRDefault="00DD00D0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D00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рабочих дней с даты государственной регистрации перехода права собственности на Имущество к Покупателю</w:t>
            </w:r>
            <w:r w:rsidRPr="00DD00D0">
              <w:rPr>
                <w:rStyle w:val="af4"/>
                <w:rFonts w:ascii="Verdana" w:eastAsia="Times New Roman" w:hAnsi="Verdana" w:cs="Times New Roman"/>
                <w:sz w:val="20"/>
                <w:szCs w:val="20"/>
                <w:vertAlign w:val="baseline"/>
                <w:lang w:eastAsia="ru-RU"/>
              </w:rPr>
              <w:t xml:space="preserve"> </w:t>
            </w:r>
            <w:r w:rsidR="004C739F" w:rsidRPr="00B7416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5"/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76D87145" w14:textId="10929219" w:rsidR="00C8616B" w:rsidRPr="008076AD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DD00D0" w:rsidRPr="00DD00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/ </w:t>
            </w:r>
            <w:r w:rsidR="00DD00D0" w:rsidRPr="00DD00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номинального счета ООО «ЦНС»: </w:t>
            </w:r>
          </w:p>
        </w:tc>
        <w:tc>
          <w:tcPr>
            <w:tcW w:w="7410" w:type="dxa"/>
            <w:shd w:val="clear" w:color="auto" w:fill="auto"/>
          </w:tcPr>
          <w:p w14:paraId="687E543B" w14:textId="7D01AEA2" w:rsidR="00C8616B" w:rsidRPr="008076AD" w:rsidRDefault="00DD00D0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00D0">
              <w:rPr>
                <w:rFonts w:ascii="Verdana" w:hAnsi="Verdana"/>
                <w:sz w:val="20"/>
                <w:szCs w:val="20"/>
              </w:rPr>
              <w:lastRenderedPageBreak/>
              <w:t>не позднее 20 (Двадцати) рабочих дней с даты поступления денежных средств по Договору в 100% размере на счет Продавца.</w:t>
            </w: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CCCF66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D00D0" w:rsidRPr="00DD00D0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199F790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ACC250D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E44495">
        <w:tc>
          <w:tcPr>
            <w:tcW w:w="2161" w:type="dxa"/>
            <w:shd w:val="clear" w:color="auto" w:fill="auto"/>
          </w:tcPr>
          <w:p w14:paraId="2294D21B" w14:textId="704E2FE8" w:rsidR="00082E0A" w:rsidRPr="008076AD" w:rsidRDefault="00062908" w:rsidP="00DD00D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</w:t>
            </w:r>
            <w:r w:rsidR="00DD00D0">
              <w:rPr>
                <w:rFonts w:ascii="Verdana" w:hAnsi="Verdana"/>
                <w:i/>
                <w:color w:val="FF0000"/>
                <w:sz w:val="20"/>
                <w:szCs w:val="20"/>
              </w:rPr>
              <w:t>олной предварительной оплатой»</w:t>
            </w:r>
          </w:p>
        </w:tc>
        <w:tc>
          <w:tcPr>
            <w:tcW w:w="7410" w:type="dxa"/>
            <w:shd w:val="clear" w:color="auto" w:fill="auto"/>
          </w:tcPr>
          <w:p w14:paraId="424D21C9" w14:textId="00BDCBF8" w:rsidR="00082E0A" w:rsidRPr="008076AD" w:rsidRDefault="00DD00D0" w:rsidP="00DD00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D00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рабочих дней с даты поступления денежных средств по Договору в 100% размере на счет Продавца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1A94E455" w14:textId="0381BC5F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DD00D0" w:rsidRPr="00DD00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Аккредитивная форма расчетов</w:t>
            </w:r>
          </w:p>
        </w:tc>
        <w:tc>
          <w:tcPr>
            <w:tcW w:w="7410" w:type="dxa"/>
            <w:shd w:val="clear" w:color="auto" w:fill="auto"/>
          </w:tcPr>
          <w:p w14:paraId="26860C4A" w14:textId="458C046A" w:rsidR="00082E0A" w:rsidRDefault="00DD00D0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00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рабочих дней с даты получения Продавцом уведомления о размещении на аккредитивном счете денежных средств в 100% размере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2D60AEA" w14:textId="77777777" w:rsidR="00DD00D0" w:rsidRDefault="00DD00D0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D085C08" w14:textId="7B9DE138" w:rsidR="00DD00D0" w:rsidRPr="008076AD" w:rsidRDefault="00DD00D0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D00D0" w:rsidRPr="008076AD" w14:paraId="54FD3C30" w14:textId="77777777" w:rsidTr="00DD00D0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5263FD" w14:textId="08093B5C" w:rsidR="00DD00D0" w:rsidRPr="008076AD" w:rsidRDefault="00DD00D0" w:rsidP="00DD00D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DD00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D00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AEF7C" w14:textId="7E98CA88" w:rsidR="00DD00D0" w:rsidRDefault="00DD00D0" w:rsidP="000F0E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00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рабочих дней с даты размещения денежных средств на номинальном счете ООО «ЦНС»</w:t>
            </w:r>
          </w:p>
          <w:p w14:paraId="72A23CA3" w14:textId="77777777" w:rsidR="00DD00D0" w:rsidRPr="008076AD" w:rsidRDefault="00DD00D0" w:rsidP="000F0E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C417D1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5D30B2" w:rsidRPr="005D30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 процента)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B5D2E7" w:rsidR="00000ED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5D30B2" w:rsidRPr="005D30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0,01 % (Ноль целых одна сотая процента)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1689E65" w14:textId="77777777" w:rsidR="005D30B2" w:rsidRPr="0055668A" w:rsidRDefault="005D30B2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6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59FD9103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F5C385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C2E44EC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FBA270A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1859FFD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BE7EB98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40C20EA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31E4FA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E0BB358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1B1B487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12C500E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6186F32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996427E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BB40304" w14:textId="77777777" w:rsidR="00DD00D0" w:rsidRDefault="00DD00D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460163" w14:textId="6C6722EE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53BD4A07" w:rsidR="00686D08" w:rsidRPr="0041637B" w:rsidRDefault="00137B56" w:rsidP="00137B5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Покрытый, б</w:t>
            </w:r>
            <w:bookmarkStart w:id="0" w:name="_GoBack"/>
            <w:bookmarkEnd w:id="0"/>
            <w:r w:rsidR="00DC639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езотзывной</w:t>
            </w:r>
            <w:r w:rsidR="00686D08"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308AC76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DC639B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32975371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="00221F8E">
        <w:rPr>
          <w:rFonts w:ascii="Verdana" w:hAnsi="Verdana"/>
          <w:i/>
          <w:color w:val="0070C0"/>
        </w:rPr>
        <w:t>3</w:t>
      </w:r>
      <w:r w:rsidRPr="000C2791">
        <w:rPr>
          <w:rFonts w:ascii="Verdana" w:hAnsi="Verdana"/>
          <w:i/>
          <w:color w:val="0070C0"/>
        </w:rPr>
        <w:t xml:space="preserve"> (</w:t>
      </w:r>
      <w:r w:rsidR="00221F8E">
        <w:rPr>
          <w:rFonts w:ascii="Verdana" w:hAnsi="Verdana"/>
          <w:i/>
          <w:color w:val="0070C0"/>
        </w:rPr>
        <w:t>трех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="00221F8E">
        <w:rPr>
          <w:rFonts w:ascii="Verdana" w:hAnsi="Verdana"/>
          <w:i/>
          <w:color w:val="0070C0"/>
        </w:rPr>
        <w:t>45</w:t>
      </w:r>
      <w:r w:rsidRPr="000C2791">
        <w:rPr>
          <w:rFonts w:ascii="Verdana" w:hAnsi="Verdana"/>
          <w:i/>
          <w:color w:val="0070C0"/>
        </w:rPr>
        <w:t xml:space="preserve"> (</w:t>
      </w:r>
      <w:r w:rsidR="00221F8E">
        <w:rPr>
          <w:rFonts w:ascii="Verdana" w:hAnsi="Verdana"/>
          <w:i/>
          <w:color w:val="0070C0"/>
        </w:rPr>
        <w:t>сорок пять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закрытия аккредитива по причине истечения срока действия аккредитива, Поку</w:t>
      </w:r>
      <w:r>
        <w:rPr>
          <w:rFonts w:ascii="Verdana" w:hAnsi="Verdana"/>
        </w:rPr>
        <w:t xml:space="preserve">патель обязуется в течение </w:t>
      </w:r>
      <w:r w:rsidRPr="000C2791">
        <w:rPr>
          <w:rFonts w:ascii="Verdana" w:hAnsi="Verdana"/>
          <w:i/>
          <w:color w:val="0070C0"/>
        </w:rPr>
        <w:t>3 (Трех)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581C543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A1A4" w14:textId="77777777" w:rsidR="006F09F5" w:rsidRDefault="006F09F5" w:rsidP="00E33D4F">
      <w:pPr>
        <w:spacing w:after="0" w:line="240" w:lineRule="auto"/>
      </w:pPr>
      <w:r>
        <w:separator/>
      </w:r>
    </w:p>
  </w:endnote>
  <w:endnote w:type="continuationSeparator" w:id="0">
    <w:p w14:paraId="54EAEB07" w14:textId="77777777" w:rsidR="006F09F5" w:rsidRDefault="006F09F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E1F44C4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56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01A35" w14:textId="77777777" w:rsidR="006F09F5" w:rsidRDefault="006F09F5" w:rsidP="00E33D4F">
      <w:pPr>
        <w:spacing w:after="0" w:line="240" w:lineRule="auto"/>
      </w:pPr>
      <w:r>
        <w:separator/>
      </w:r>
    </w:p>
  </w:footnote>
  <w:footnote w:type="continuationSeparator" w:id="0">
    <w:p w14:paraId="07294381" w14:textId="77777777" w:rsidR="006F09F5" w:rsidRDefault="006F09F5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576FFA35" w14:textId="4A0798EC" w:rsidR="00C76935" w:rsidRPr="00120657" w:rsidRDefault="00C76935" w:rsidP="00185E3D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Указывается часть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(первый частичный платеж) </w:t>
      </w:r>
    </w:p>
  </w:footnote>
  <w:footnote w:id="4">
    <w:p w14:paraId="05B250A2" w14:textId="2A2FE85E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Размер указывается из расчета: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часть</w:t>
      </w:r>
      <w:r>
        <w:rPr>
          <w:rFonts w:ascii="Verdana" w:hAnsi="Verdana"/>
          <w:color w:val="FF0000"/>
          <w:sz w:val="16"/>
          <w:szCs w:val="16"/>
        </w:rPr>
        <w:t xml:space="preserve">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(п. 2.2.1. (А) Договора) и, если применимо, минус задаток (п. 2.2.2. Договора) </w:t>
      </w:r>
    </w:p>
  </w:footnote>
  <w:footnote w:id="5">
    <w:p w14:paraId="49A06650" w14:textId="3E1B0849" w:rsidR="00C76935" w:rsidRPr="00120657" w:rsidRDefault="00C76935" w:rsidP="004C739F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14:paraId="3BB2BEED" w14:textId="3DA17431" w:rsidR="00C76935" w:rsidRPr="00120657" w:rsidRDefault="00C76935">
      <w:pPr>
        <w:pStyle w:val="af2"/>
        <w:rPr>
          <w:color w:val="FF0000"/>
          <w:sz w:val="16"/>
          <w:szCs w:val="16"/>
        </w:rPr>
      </w:pPr>
    </w:p>
  </w:footnote>
  <w:footnote w:id="6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7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B56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F8E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0B2"/>
    <w:rsid w:val="005D3FCF"/>
    <w:rsid w:val="005D49B8"/>
    <w:rsid w:val="005D6FB4"/>
    <w:rsid w:val="005E4584"/>
    <w:rsid w:val="005E5704"/>
    <w:rsid w:val="005E6BDB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09F5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6F6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C639B"/>
    <w:rsid w:val="00DD00D0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562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58EE-6805-40AE-887C-744CAD01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Глебов Максим Александрович</cp:lastModifiedBy>
  <cp:revision>8</cp:revision>
  <cp:lastPrinted>2019-10-21T13:14:00Z</cp:lastPrinted>
  <dcterms:created xsi:type="dcterms:W3CDTF">2021-02-05T13:15:00Z</dcterms:created>
  <dcterms:modified xsi:type="dcterms:W3CDTF">2021-02-05T14:39:00Z</dcterms:modified>
</cp:coreProperties>
</file>