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642284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Общество с ограниченной ответственностью коммерческий банк «Богородский» (Банк «Богородский» (ООО)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Общество с ограниченной ответственностью коммерческий банк «Богородский» (Банк «Богородский» (ООО))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Нижегородской области от 31 мая 2016 г. по делу № А43-8925/2016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Нижегородской области от 31 мая 2016 г. по делу № А43-8925/2016</w:t>
      </w:r>
      <w:r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="00642284">
        <w:rPr>
          <w:color w:val="000000"/>
          <w:sz w:val="23"/>
          <w:szCs w:val="23"/>
        </w:rPr>
        <w:t>п. п. 2.1 – 2.3 Договора.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</w:t>
      </w:r>
      <w:r w:rsidR="00642284">
        <w:rPr>
          <w:sz w:val="22"/>
          <w:szCs w:val="22"/>
        </w:rPr>
        <w:t>м от 25 июня 2002 года N 73-ФЗ «</w:t>
      </w:r>
      <w:r w:rsidRPr="008270DA">
        <w:rPr>
          <w:sz w:val="22"/>
          <w:szCs w:val="22"/>
        </w:rPr>
        <w:t>Об объектах культурного наследия (памятниках истории и культур</w:t>
      </w:r>
      <w:r w:rsidR="00642284">
        <w:rPr>
          <w:sz w:val="22"/>
          <w:szCs w:val="22"/>
        </w:rPr>
        <w:t>ы) народов Российской Федерации»</w:t>
      </w:r>
      <w:r w:rsidRPr="008270DA">
        <w:rPr>
          <w:sz w:val="22"/>
          <w:szCs w:val="22"/>
        </w:rPr>
        <w:t xml:space="preserve">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642284">
      <w:pPr>
        <w:ind w:firstLine="540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42284" w:rsidRPr="006164E0" w:rsidRDefault="00642284" w:rsidP="00CC2AEA">
      <w:pPr>
        <w:spacing w:line="276" w:lineRule="auto"/>
        <w:ind w:firstLine="567"/>
        <w:jc w:val="both"/>
        <w:rPr>
          <w:sz w:val="22"/>
          <w:szCs w:val="22"/>
        </w:rPr>
      </w:pP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284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284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F093-6B59-48D5-8B3E-1041E9C05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3B4FC-C006-49CC-856E-B3FE95CA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1522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3</cp:revision>
  <cp:lastPrinted>2017-02-09T08:03:00Z</cp:lastPrinted>
  <dcterms:created xsi:type="dcterms:W3CDTF">2017-12-27T12:35:00Z</dcterms:created>
  <dcterms:modified xsi:type="dcterms:W3CDTF">2021-03-03T07:45:00Z</dcterms:modified>
</cp:coreProperties>
</file>