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226FEE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010" w:rsidRPr="009540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54010" w:rsidRPr="009540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54010" w:rsidRPr="009540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54010" w:rsidRPr="0095401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54010" w:rsidRPr="00954010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19.10.2015 г. по делу № А40-168723/2015 конкурсным управляющим (ликвидатором) Акционерного коммерческого банка «Европейский банк развития металлургической промышленности» (публичное акционерное общество) (АКБ «ЕВРОМЕТ» (ПАО)), адрес регистрации: 107031, г. Москва, ул. Неглинная, 18/1, 1А, ИНН 7726016846, ОГРН 1027739077200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66FB7D9" w14:textId="77777777" w:rsidR="00954010" w:rsidRDefault="00EA7238" w:rsidP="00954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954010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95401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52631161" w:rsidR="00467D6B" w:rsidRPr="00A115B3" w:rsidRDefault="00954010" w:rsidP="00954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954010">
        <w:rPr>
          <w:rFonts w:ascii="Times New Roman" w:hAnsi="Times New Roman" w:cs="Times New Roman"/>
          <w:color w:val="000000"/>
          <w:sz w:val="24"/>
          <w:szCs w:val="24"/>
        </w:rPr>
        <w:t>ООО «НЭЛТ-ПРОЕКТ-РЕАЛИЗАЦИЯ», ИНН 7713161525, определение АС г. Москвы от 05.11.2020 по делу А40-249650/2017 о включении в РТК третьей очереди, находится в стадии банкротства (938 381 627,35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54010">
        <w:rPr>
          <w:rFonts w:ascii="Times New Roman" w:hAnsi="Times New Roman" w:cs="Times New Roman"/>
          <w:color w:val="000000"/>
          <w:sz w:val="24"/>
          <w:szCs w:val="24"/>
        </w:rPr>
        <w:t>938 381 627,35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568E2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401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13BA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54010" w:rsidRPr="00954010">
        <w:rPr>
          <w:rFonts w:ascii="Times New Roman CYR" w:hAnsi="Times New Roman CYR" w:cs="Times New Roman CYR"/>
          <w:b/>
          <w:bCs/>
          <w:color w:val="000000"/>
        </w:rPr>
        <w:t>10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0099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54010" w:rsidRPr="00954010">
        <w:rPr>
          <w:b/>
          <w:bCs/>
          <w:color w:val="000000"/>
        </w:rPr>
        <w:t>10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54010" w:rsidRPr="00954010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AE658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54010" w:rsidRPr="00954010">
        <w:rPr>
          <w:b/>
          <w:bCs/>
          <w:color w:val="000000"/>
        </w:rPr>
        <w:t>25 января</w:t>
      </w:r>
      <w:r w:rsidR="00E12685" w:rsidRPr="0095401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54010" w:rsidRPr="00954010">
        <w:rPr>
          <w:b/>
          <w:bCs/>
          <w:color w:val="000000"/>
        </w:rPr>
        <w:t>15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1C74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54010">
        <w:rPr>
          <w:b/>
          <w:bCs/>
          <w:color w:val="000000"/>
        </w:rPr>
        <w:t xml:space="preserve"> 30 апреля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54010">
        <w:rPr>
          <w:b/>
          <w:bCs/>
          <w:color w:val="000000"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DAF44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54010" w:rsidRPr="00954010">
        <w:rPr>
          <w:b/>
          <w:bCs/>
          <w:color w:val="000000"/>
        </w:rPr>
        <w:t>30 апреля</w:t>
      </w:r>
      <w:r w:rsidR="00954010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276847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4DC4767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30 апреля 2021 г. по 14 июня 2021 г. - в размере начальной цены продажи лотов;</w:t>
      </w:r>
    </w:p>
    <w:p w14:paraId="11ABF7CA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15 июня 2021 г. по 21 июня 2021 г. - в размере 95,00% от начальной цены продажи лотов;</w:t>
      </w:r>
    </w:p>
    <w:p w14:paraId="0D4DAACC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22 июня 2021 г. по 28 июня 2021 г. - в размере 90,00% от начальной цены продажи лотов;</w:t>
      </w:r>
    </w:p>
    <w:p w14:paraId="779E003D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29 июня 2021 г. по 05 июля 2021 г. - в размере 85,00% от начальной цены продажи лотов;</w:t>
      </w:r>
    </w:p>
    <w:p w14:paraId="037C23D8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06 июля 2021 г. по 12 июля 2021 г. - в размере 80,00% от начальной цены продажи лотов;</w:t>
      </w:r>
    </w:p>
    <w:p w14:paraId="4C77B65D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13 июля 2021 г. по 19 июля 2021 г. - в размере 75,00% от начальной цены продажи лотов;</w:t>
      </w:r>
    </w:p>
    <w:p w14:paraId="279BDDA9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20 июля 2021 г. по 26 июля 2021 г. - в размере 70,00% от начальной цены продажи лотов;</w:t>
      </w:r>
    </w:p>
    <w:p w14:paraId="21936800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27 июля 2021 г. по 02 августа 2021 г. - в размере 65,00% от начальной цены продажи лотов;</w:t>
      </w:r>
    </w:p>
    <w:p w14:paraId="2F09860B" w14:textId="77777777" w:rsidR="00F3661B" w:rsidRP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03 августа 2021 г. по 09 августа 2021 г. - в размере 60,00% от начальной цены продажи лотов;</w:t>
      </w:r>
    </w:p>
    <w:p w14:paraId="67C45F1C" w14:textId="6E2B98E5" w:rsidR="00F3661B" w:rsidRDefault="00F3661B" w:rsidP="00F36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1B">
        <w:rPr>
          <w:color w:val="000000"/>
        </w:rPr>
        <w:t>с 10 августа 2021 г. по 16 августа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9FABC5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661B" w:rsidRPr="00F3661B">
        <w:rPr>
          <w:rFonts w:ascii="Times New Roman" w:hAnsi="Times New Roman" w:cs="Times New Roman"/>
          <w:sz w:val="24"/>
          <w:szCs w:val="24"/>
        </w:rPr>
        <w:t>10-00 до 16-00 часов по адресу: г. Москва, Павелецкая наб., д.8, тел. 8(495)725-31-15, доб. 62-36, а также у ОТ: 8(812)334-20-50 с 9-00 до 18-00 в будние дни, informmsk@auction-house.ru.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54010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3661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F3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1792</Words>
  <Characters>11186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2021-01-15T12:24:00Z</dcterms:created>
  <dcterms:modified xsi:type="dcterms:W3CDTF">2021-01-15T12:32:00Z</dcterms:modified>
</cp:coreProperties>
</file>