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8F0DA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1E2CC0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5E777E6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BEF72FF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C1B5C34" w14:textId="54D8B01A" w:rsidR="003F4D88" w:rsidRDefault="00BB7AE0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C21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2015 г. по делу № А40-154909/15 конкурсным управляющим (ликвидатором) </w:t>
      </w:r>
      <w:r w:rsidRPr="000C1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«ПРОБИЗНЕСБАНК» (ОТКРЫТОЕ АКЦИОНЕРНОЕ ОБЩЕСТВО) (ОАО АКБ «</w:t>
      </w:r>
      <w:proofErr w:type="spellStart"/>
      <w:r w:rsidRPr="000C1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Пробизнесбанк</w:t>
      </w:r>
      <w:proofErr w:type="spellEnd"/>
      <w:r w:rsidRPr="000C1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»),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119285, г. Москва, ул. Пудовкина, д. 3, ИНН 7729086087, ОГРН 1027700508978)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775947">
        <w:rPr>
          <w:rFonts w:ascii="Times New Roman" w:hAnsi="Times New Roman" w:cs="Times New Roman"/>
          <w:sz w:val="24"/>
          <w:szCs w:val="24"/>
        </w:rPr>
        <w:t>, что абзац 18 сообщения о торгах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7A3A1B">
        <w:rPr>
          <w:rFonts w:ascii="Times New Roman" w:hAnsi="Times New Roman" w:cs="Times New Roman"/>
          <w:sz w:val="24"/>
          <w:szCs w:val="24"/>
        </w:rPr>
        <w:t>сообщение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BB7A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2030060955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AE0">
        <w:rPr>
          <w:rFonts w:ascii="Times New Roman" w:hAnsi="Times New Roman" w:cs="Times New Roman"/>
          <w:sz w:val="24"/>
          <w:szCs w:val="24"/>
          <w:lang w:eastAsia="ru-RU"/>
        </w:rPr>
        <w:t>№229(6950) от 12.12.2020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75947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читать</w:t>
      </w:r>
      <w:r w:rsidR="00086E5A" w:rsidRPr="003217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97D43" w14:textId="57D6086B" w:rsidR="00775947" w:rsidRPr="00775947" w:rsidRDefault="00775947" w:rsidP="00775947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75947">
        <w:rPr>
          <w:rFonts w:ascii="Times New Roman" w:hAnsi="Times New Roman" w:cs="Times New Roman"/>
          <w:color w:val="000000"/>
          <w:sz w:val="24"/>
          <w:szCs w:val="24"/>
        </w:rPr>
        <w:t>Лот 1 реализуется с соблюдением требований ст. 11 Федерального закона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5947">
        <w:rPr>
          <w:rFonts w:ascii="Times New Roman" w:hAnsi="Times New Roman" w:cs="Times New Roman"/>
          <w:color w:val="000000"/>
          <w:sz w:val="24"/>
          <w:szCs w:val="24"/>
        </w:rPr>
        <w:t>02.12.1990 №395-1 "О банках и банковской деятельности", ст. 41 Федерального закона от 26.12.1995 №208-ФЗ "Об акционерных обществах", Гражданского кодекса Российской Федерации и устава АО Банк НБС.</w:t>
      </w:r>
    </w:p>
    <w:sectPr w:rsidR="00775947" w:rsidRPr="0077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C138A"/>
    <w:rsid w:val="00183683"/>
    <w:rsid w:val="00245E9A"/>
    <w:rsid w:val="00260228"/>
    <w:rsid w:val="002A2506"/>
    <w:rsid w:val="002E4206"/>
    <w:rsid w:val="00312401"/>
    <w:rsid w:val="00321709"/>
    <w:rsid w:val="003F4D88"/>
    <w:rsid w:val="00775947"/>
    <w:rsid w:val="007A3A1B"/>
    <w:rsid w:val="00964D49"/>
    <w:rsid w:val="00AD0413"/>
    <w:rsid w:val="00AE62B1"/>
    <w:rsid w:val="00BB3498"/>
    <w:rsid w:val="00BB7AE0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ACFC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AE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7A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7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7A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BB7AE0"/>
    <w:rPr>
      <w:color w:val="0000FF"/>
      <w:u w:val="single"/>
    </w:rPr>
  </w:style>
  <w:style w:type="character" w:customStyle="1" w:styleId="search-sbkprint-text">
    <w:name w:val="search-sbk__print-text"/>
    <w:basedOn w:val="a0"/>
    <w:rsid w:val="00BB7AE0"/>
  </w:style>
  <w:style w:type="paragraph" w:styleId="a7">
    <w:name w:val="Plain Text"/>
    <w:basedOn w:val="a"/>
    <w:link w:val="a8"/>
    <w:uiPriority w:val="99"/>
    <w:unhideWhenUsed/>
    <w:rsid w:val="00775947"/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77594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5</cp:revision>
  <cp:lastPrinted>2016-10-26T09:10:00Z</cp:lastPrinted>
  <dcterms:created xsi:type="dcterms:W3CDTF">2021-02-18T08:33:00Z</dcterms:created>
  <dcterms:modified xsi:type="dcterms:W3CDTF">2021-02-18T08:39:00Z</dcterms:modified>
</cp:coreProperties>
</file>