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80" w:rsidRDefault="00023B5B" w:rsidP="00023B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64548020"/>
      <w:bookmarkStart w:id="1" w:name="_GoBack"/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</w:p>
    <w:p w:rsidR="004D6B80" w:rsidRDefault="004D6B80" w:rsidP="00023B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3B5B" w:rsidRDefault="00023B5B" w:rsidP="00023B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АО «Российский аукционный дом» сообщает о внесении изменений в сообщение о проведении Сбора предложений в целях определения наиболее подходящей для собственников единой кандидатуры контрагента по сделкам, целью которых является реализация единым лотом активов </w:t>
      </w:r>
    </w:p>
    <w:p w:rsidR="00023B5B" w:rsidRPr="00650710" w:rsidRDefault="00023B5B" w:rsidP="00023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(код лота - РАД-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252621</w:t>
      </w:r>
      <w:r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023B5B" w:rsidRPr="00650710" w:rsidRDefault="00023B5B" w:rsidP="00023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B5B" w:rsidRPr="00650710" w:rsidRDefault="00136497" w:rsidP="00023B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23B5B" w:rsidRPr="004D6B80" w:rsidRDefault="00136497" w:rsidP="00023B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4D6B80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D6B80" w:rsidRPr="004D6B80">
        <w:rPr>
          <w:rFonts w:ascii="Times New Roman" w:hAnsi="Times New Roman"/>
          <w:sz w:val="28"/>
          <w:szCs w:val="28"/>
        </w:rPr>
        <w:t>Разделе</w:t>
      </w:r>
      <w:r w:rsid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«ТЕРМИНЫ»</w:t>
      </w:r>
      <w:r w:rsidR="00023B5B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6B80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>сообщения</w:t>
      </w:r>
      <w:r w:rsidR="00023B5B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 </w:t>
      </w:r>
      <w:r w:rsid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023B5B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4D6B80" w:rsidRPr="00136497">
        <w:rPr>
          <w:rFonts w:ascii="Times New Roman" w:eastAsia="Times New Roman" w:hAnsi="Times New Roman"/>
          <w:bCs/>
          <w:i/>
          <w:lang w:eastAsia="ru-RU"/>
        </w:rPr>
        <w:t>«обыкновенные именные бездокументарные акции АО «</w:t>
      </w:r>
      <w:proofErr w:type="spellStart"/>
      <w:r w:rsidR="004D6B80" w:rsidRPr="00136497">
        <w:rPr>
          <w:rFonts w:ascii="Times New Roman" w:eastAsia="Times New Roman" w:hAnsi="Times New Roman"/>
          <w:bCs/>
          <w:i/>
          <w:lang w:eastAsia="ru-RU"/>
        </w:rPr>
        <w:t>Спецстройбетон</w:t>
      </w:r>
      <w:proofErr w:type="spellEnd"/>
      <w:r w:rsidR="004D6B80" w:rsidRPr="00136497">
        <w:rPr>
          <w:rFonts w:ascii="Times New Roman" w:eastAsia="Times New Roman" w:hAnsi="Times New Roman"/>
          <w:bCs/>
          <w:i/>
          <w:lang w:eastAsia="ru-RU"/>
        </w:rPr>
        <w:t xml:space="preserve"> – ЖБИ № 17» (ОГРН 1027739393440, ИНН 7734034503, место нахождения: 123308, г. Москва, </w:t>
      </w:r>
      <w:proofErr w:type="spellStart"/>
      <w:r w:rsidR="004D6B80" w:rsidRPr="00136497">
        <w:rPr>
          <w:rFonts w:ascii="Times New Roman" w:eastAsia="Times New Roman" w:hAnsi="Times New Roman"/>
          <w:bCs/>
          <w:i/>
          <w:lang w:eastAsia="ru-RU"/>
        </w:rPr>
        <w:t>пр</w:t>
      </w:r>
      <w:proofErr w:type="spellEnd"/>
      <w:r w:rsidR="004D6B80" w:rsidRPr="00136497">
        <w:rPr>
          <w:rFonts w:ascii="Times New Roman" w:eastAsia="Times New Roman" w:hAnsi="Times New Roman"/>
          <w:bCs/>
          <w:i/>
          <w:lang w:eastAsia="ru-RU"/>
        </w:rPr>
        <w:t>-д 3-й Силикатный, д. 10, стр.1) составляющие 60,96% уставного капитала АО «</w:t>
      </w:r>
      <w:proofErr w:type="spellStart"/>
      <w:r w:rsidR="004D6B80" w:rsidRPr="00136497">
        <w:rPr>
          <w:rFonts w:ascii="Times New Roman" w:eastAsia="Times New Roman" w:hAnsi="Times New Roman"/>
          <w:bCs/>
          <w:i/>
          <w:lang w:eastAsia="ru-RU"/>
        </w:rPr>
        <w:t>Спецстройбетон</w:t>
      </w:r>
      <w:proofErr w:type="spellEnd"/>
      <w:r w:rsidR="004D6B80" w:rsidRPr="00136497">
        <w:rPr>
          <w:rFonts w:ascii="Times New Roman" w:eastAsia="Times New Roman" w:hAnsi="Times New Roman"/>
          <w:bCs/>
          <w:i/>
          <w:lang w:eastAsia="ru-RU"/>
        </w:rPr>
        <w:t xml:space="preserve"> – ЖБИ № 17»</w:t>
      </w:r>
      <w:r w:rsidR="004D6B80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исключить</w:t>
      </w:r>
      <w:r w:rsidR="00023B5B" w:rsidRPr="004D6B8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23B5B" w:rsidRPr="00650710" w:rsidRDefault="00023B5B" w:rsidP="00023B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bookmarkEnd w:id="0"/>
    <w:p w:rsidR="00023B5B" w:rsidRDefault="00023B5B" w:rsidP="00023B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023B5B" w:rsidRDefault="00CB064B" w:rsidP="00023B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</w:t>
      </w:r>
    </w:p>
    <w:p w:rsidR="00023B5B" w:rsidRPr="00023B5B" w:rsidRDefault="00023B5B" w:rsidP="0002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61C" w:rsidRPr="00023B5B" w:rsidRDefault="00DB361C">
      <w:pPr>
        <w:rPr>
          <w:rFonts w:ascii="Times New Roman" w:hAnsi="Times New Roman"/>
          <w:sz w:val="24"/>
          <w:szCs w:val="24"/>
        </w:rPr>
      </w:pPr>
    </w:p>
    <w:sectPr w:rsidR="00DB361C" w:rsidRPr="00023B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D0" w:rsidRDefault="00320FD0" w:rsidP="00055CD7">
      <w:pPr>
        <w:spacing w:after="0" w:line="240" w:lineRule="auto"/>
      </w:pPr>
      <w:r>
        <w:separator/>
      </w:r>
    </w:p>
  </w:endnote>
  <w:endnote w:type="continuationSeparator" w:id="0">
    <w:p w:rsidR="00320FD0" w:rsidRDefault="00320FD0" w:rsidP="000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D7" w:rsidRDefault="00055C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D7" w:rsidRDefault="00055C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D7" w:rsidRDefault="00055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D0" w:rsidRDefault="00320FD0" w:rsidP="00055CD7">
      <w:pPr>
        <w:spacing w:after="0" w:line="240" w:lineRule="auto"/>
      </w:pPr>
      <w:r>
        <w:separator/>
      </w:r>
    </w:p>
  </w:footnote>
  <w:footnote w:type="continuationSeparator" w:id="0">
    <w:p w:rsidR="00320FD0" w:rsidRDefault="00320FD0" w:rsidP="0005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D7" w:rsidRDefault="00055C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D7" w:rsidRDefault="00055C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D7" w:rsidRDefault="00055C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03"/>
    <w:rsid w:val="00023B5B"/>
    <w:rsid w:val="00055CD7"/>
    <w:rsid w:val="00136497"/>
    <w:rsid w:val="00157733"/>
    <w:rsid w:val="001776ED"/>
    <w:rsid w:val="00320FD0"/>
    <w:rsid w:val="004D6B80"/>
    <w:rsid w:val="007A1A03"/>
    <w:rsid w:val="00CB064B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B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C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5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C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2021-03-19T14:04:00Z</dcterms:created>
  <dcterms:modified xsi:type="dcterms:W3CDTF">2021-03-19T14:04:00Z</dcterms:modified>
</cp:coreProperties>
</file>