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B82A4BB" w:rsidR="0003404B" w:rsidRPr="000651F8" w:rsidRDefault="00731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F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1F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1FB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31FB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31FB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31FB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19 июня 2018 г. по делу № А40-178142/2017 конкурсным управляющим (ликвидатором) Акционерным обществом АКЦИОНЕРНОЙ СТРАХОВОЙ КОМПАНИЕЙ «</w:t>
      </w:r>
      <w:r w:rsidRPr="000651F8">
        <w:rPr>
          <w:rFonts w:ascii="Times New Roman" w:hAnsi="Times New Roman" w:cs="Times New Roman"/>
          <w:color w:val="000000"/>
          <w:sz w:val="24"/>
          <w:szCs w:val="24"/>
        </w:rPr>
        <w:t>ИНВЕСТСТРАХ» (АО АСК «</w:t>
      </w:r>
      <w:proofErr w:type="spellStart"/>
      <w:r w:rsidRPr="000651F8">
        <w:rPr>
          <w:rFonts w:ascii="Times New Roman" w:hAnsi="Times New Roman" w:cs="Times New Roman"/>
          <w:color w:val="000000"/>
          <w:sz w:val="24"/>
          <w:szCs w:val="24"/>
        </w:rPr>
        <w:t>Инвестстрах</w:t>
      </w:r>
      <w:proofErr w:type="spellEnd"/>
      <w:r w:rsidRPr="000651F8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117405, г. Москва, ул. Кирпичные выемки, д. 2, корп. 1, оф. 307, ИНН 7707043450, ОГРН 1027739149547)</w:t>
      </w:r>
      <w:r w:rsidR="00555595"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0651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065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065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065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0651F8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1F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66D3F37D" w:rsidR="00555595" w:rsidRPr="000651F8" w:rsidRDefault="00731FBA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- 1 847,8 кв. м, земельный участок - 2 145 кв. м, адрес: Московская обл., г. Серпухов, 1-ая Московская, д. 42/8, кадастровые номера 50:58:0100202:1641, 50:58:0100202:60, земли населённых пунктов - для образовательной деятельности, ограничения и обременения: находится в защитной зоне объекта культурного наследия Московской области. Имеется запрет на совершение регистрационных действий – снят Постановлением ГУ ФССП по г. Москве, </w:t>
      </w:r>
      <w:proofErr w:type="spellStart"/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>Чертановским</w:t>
      </w:r>
      <w:proofErr w:type="spellEnd"/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 ОСП ГУФСПП России по г. Москве от 05.02.2021. Ведется работа по внесению изменений данных в </w:t>
      </w:r>
      <w:proofErr w:type="spellStart"/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>Россреестр</w:t>
      </w:r>
      <w:proofErr w:type="spellEnd"/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 – 25 573 977,00 руб.;</w:t>
      </w:r>
    </w:p>
    <w:p w14:paraId="61534B8D" w14:textId="7AD3E6F6" w:rsidR="00731FBA" w:rsidRPr="00300349" w:rsidRDefault="00731FBA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="004E69F7" w:rsidRPr="000651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>Земельный участок - 1 561 000 +/- 10 932 кв. м, участок находится примерно в 2 600 м от ориентира по направлению на северо-запад, земельный участок - 113 000 +/- 2 941 кв. м, участок находится примерно в 2 300 м от ориентира по направлению на северо-запад, земельный участок - 511 000 +/- 6 255 кв. м, участок находится примерно в 500 м от</w:t>
      </w:r>
      <w:proofErr w:type="gramEnd"/>
      <w:r w:rsidR="009E0AB8" w:rsidRPr="000651F8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ориентира по направлению на северо-запад, адрес: установлен относительно ориентира</w:t>
      </w:r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за пределами участка. Ориентир дом №35. Почтовый адрес ориентира: Республика Мордовия, Рузаевский р-н, с. </w:t>
      </w:r>
      <w:proofErr w:type="spellStart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spellStart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>Валда</w:t>
      </w:r>
      <w:proofErr w:type="spellEnd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 xml:space="preserve">-Ян, кадастровые номера 13:17:0219004:238, 13:17:0219004:239, 13:17:0219004:240, земли с/х назначения - для размещения объектов с/х назначения и с/х угодий, ограничения и обременения: Ограничения прав на земельный участок, предусмотренные статьей 56 ЗК РФ, 13.00.2.81, временные до 26.04.2022; 13.00.2.10, временные до 26.04.2022, Ограничения прав на земельный участок, предусмотренные статьями 56, 56.1 ЗК РФ, срок действия: 25.04.2017, временные до 26.04.2022. Иные ограничения и обременения прав - сняты Постановлением ГУ ФССП по г. Москве, </w:t>
      </w:r>
      <w:proofErr w:type="spellStart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>Чертановским</w:t>
      </w:r>
      <w:proofErr w:type="spellEnd"/>
      <w:r w:rsidR="009E0AB8" w:rsidRPr="009E0AB8">
        <w:rPr>
          <w:rFonts w:ascii="Times New Roman" w:hAnsi="Times New Roman" w:cs="Times New Roman"/>
          <w:color w:val="000000"/>
          <w:sz w:val="24"/>
          <w:szCs w:val="24"/>
        </w:rPr>
        <w:t xml:space="preserve"> ОСП ГУФСПП России по г. Москве от 05.02.2021. Ведется работа по внесени</w:t>
      </w:r>
      <w:r w:rsidR="009E0AB8">
        <w:rPr>
          <w:rFonts w:ascii="Times New Roman" w:hAnsi="Times New Roman" w:cs="Times New Roman"/>
          <w:color w:val="000000"/>
          <w:sz w:val="24"/>
          <w:szCs w:val="24"/>
        </w:rPr>
        <w:t xml:space="preserve">ю изменений данных в </w:t>
      </w:r>
      <w:proofErr w:type="spellStart"/>
      <w:r w:rsidR="009E0AB8">
        <w:rPr>
          <w:rFonts w:ascii="Times New Roman" w:hAnsi="Times New Roman" w:cs="Times New Roman"/>
          <w:color w:val="000000"/>
          <w:sz w:val="24"/>
          <w:szCs w:val="24"/>
        </w:rPr>
        <w:t>Россреестр</w:t>
      </w:r>
      <w:proofErr w:type="spellEnd"/>
      <w:r w:rsidR="009E0AB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9E0AB8" w:rsidRPr="009E0AB8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9E0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AB8" w:rsidRPr="009E0AB8">
        <w:rPr>
          <w:rFonts w:ascii="Times New Roman" w:hAnsi="Times New Roman" w:cs="Times New Roman"/>
          <w:color w:val="000000"/>
          <w:sz w:val="24"/>
          <w:szCs w:val="24"/>
          <w:lang w:val="en-US"/>
        </w:rPr>
        <w:t>179</w:t>
      </w:r>
      <w:r w:rsidR="009E0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AB8" w:rsidRPr="009E0AB8">
        <w:rPr>
          <w:rFonts w:ascii="Times New Roman" w:hAnsi="Times New Roman" w:cs="Times New Roman"/>
          <w:color w:val="000000"/>
          <w:sz w:val="24"/>
          <w:szCs w:val="24"/>
          <w:lang w:val="en-US"/>
        </w:rPr>
        <w:t>135,</w:t>
      </w:r>
      <w:r w:rsidR="009E0AB8" w:rsidRPr="003003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70 </w:t>
      </w:r>
      <w:r w:rsidR="009E0AB8" w:rsidRPr="0030034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F20A2" w14:textId="1B0CD6EC" w:rsidR="004E69F7" w:rsidRPr="00300349" w:rsidRDefault="004E69F7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0349">
        <w:rPr>
          <w:rFonts w:ascii="Times New Roman" w:hAnsi="Times New Roman" w:cs="Times New Roman"/>
          <w:color w:val="000000"/>
          <w:sz w:val="24"/>
          <w:szCs w:val="24"/>
        </w:rPr>
        <w:t>Реализация лота 1 осуществляется с учетом положений ст. 34.1 Федерального закона от 25 июня 2002 г. №73-ФЗ «Об объектах культурного наследия (памятниках истории и культуры) народов Российской Федерации», имущество, входящее в состав лота расположено в защитной зоне объекта культурного наследия, территория которого является прилегающими границами, на которых запрещается строительство объектов капитального строительства и их реконструкция, связанная с изменением их параметров</w:t>
      </w:r>
      <w:proofErr w:type="gramEnd"/>
      <w:r w:rsidRPr="00300349">
        <w:rPr>
          <w:rFonts w:ascii="Times New Roman" w:hAnsi="Times New Roman" w:cs="Times New Roman"/>
          <w:color w:val="000000"/>
          <w:sz w:val="24"/>
          <w:szCs w:val="24"/>
        </w:rPr>
        <w:t xml:space="preserve"> (высоты, количества этажей, площади).</w:t>
      </w:r>
    </w:p>
    <w:p w14:paraId="0A607804" w14:textId="5792DA94" w:rsidR="00095BCD" w:rsidRDefault="00B52834" w:rsidP="00095BC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349">
        <w:rPr>
          <w:rFonts w:ascii="Times New Roman" w:hAnsi="Times New Roman" w:cs="Times New Roman"/>
          <w:sz w:val="24"/>
          <w:szCs w:val="24"/>
        </w:rPr>
        <w:t xml:space="preserve">      </w:t>
      </w:r>
      <w:r w:rsidR="00095BCD" w:rsidRPr="00300349">
        <w:rPr>
          <w:rFonts w:ascii="Times New Roman" w:hAnsi="Times New Roman" w:cs="Times New Roman"/>
          <w:sz w:val="24"/>
          <w:szCs w:val="24"/>
        </w:rPr>
        <w:t>По Лоту 2 высший исполнительный орган государственной власти субъекта РФ, орган</w:t>
      </w:r>
      <w:r w:rsidR="00095BCD">
        <w:rPr>
          <w:rFonts w:ascii="Times New Roman" w:hAnsi="Times New Roman" w:cs="Times New Roman"/>
          <w:sz w:val="24"/>
          <w:szCs w:val="24"/>
        </w:rPr>
        <w:t xml:space="preserve">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49E20642" w14:textId="37D84FB6" w:rsidR="00095BCD" w:rsidRDefault="00B52834" w:rsidP="00B52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5BCD">
        <w:rPr>
          <w:rFonts w:ascii="Times New Roman" w:hAnsi="Times New Roman" w:cs="Times New Roman"/>
          <w:sz w:val="24"/>
          <w:szCs w:val="24"/>
        </w:rPr>
        <w:t>Покупатель по  Лоту 2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095BCD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095BCD">
        <w:rPr>
          <w:rFonts w:ascii="Times New Roman" w:hAnsi="Times New Roman" w:cs="Times New Roman"/>
          <w:sz w:val="24"/>
          <w:szCs w:val="24"/>
        </w:rPr>
        <w:lastRenderedPageBreak/>
        <w:t>земельные участки из земель сельскохозяйственного назначения.</w:t>
      </w:r>
    </w:p>
    <w:p w14:paraId="14351655" w14:textId="7F16E0A6" w:rsidR="00555595" w:rsidRPr="00AE24AB" w:rsidRDefault="00555595" w:rsidP="00B528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24A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E24A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E24A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E24A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E24A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A2BCDF" w:rsidR="0003404B" w:rsidRPr="00AE24A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E24A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E2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57A1E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 марта</w:t>
      </w:r>
      <w:r w:rsidR="005742CC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E2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57A1E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июля</w:t>
      </w:r>
      <w:r w:rsidR="0003404B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E24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E2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E24A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4A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52DFB6D" w:rsidR="0003404B" w:rsidRPr="00B528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E4C3C"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марта </w:t>
      </w:r>
      <w:r w:rsidR="00F92A8F" w:rsidRPr="00AE24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AE24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AE24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E24A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AE24AB" w:rsidRPr="00AE24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E24AB"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AE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AE24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E24AB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>соответствующего периода понижения цены продажи лотов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B5283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24ECB1D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34">
        <w:rPr>
          <w:rFonts w:ascii="Times New Roman" w:hAnsi="Times New Roman" w:cs="Times New Roman"/>
          <w:sz w:val="24"/>
          <w:szCs w:val="24"/>
        </w:rPr>
        <w:t>с 30 марта 2021 г. по 12 мая 2021 г. - в размере</w:t>
      </w:r>
      <w:r w:rsidRPr="00AE24AB">
        <w:rPr>
          <w:rFonts w:ascii="Times New Roman" w:hAnsi="Times New Roman" w:cs="Times New Roman"/>
          <w:sz w:val="24"/>
          <w:szCs w:val="24"/>
        </w:rPr>
        <w:t xml:space="preserve"> начальной цены продажи лотов;</w:t>
      </w:r>
    </w:p>
    <w:p w14:paraId="63D2E54F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13 мая 2021 г. по 19 мая 2021 г. - в размере 94,50% от начальной цены продажи лотов;</w:t>
      </w:r>
    </w:p>
    <w:p w14:paraId="2CB3F65F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20 мая 2021 г. по 26 мая 2021 г. - в размере 89,00% от начальной цены продажи лотов;</w:t>
      </w:r>
    </w:p>
    <w:p w14:paraId="0EFF58DB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27 мая 2021 г. по 02 июня 2021 г. - в размере 83,50% от начальной цены продажи лотов;</w:t>
      </w:r>
    </w:p>
    <w:p w14:paraId="750081D4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03 июня 2021 г. по 09 июня 2021 г. - в размере 78,00% от начальной цены продажи лотов;</w:t>
      </w:r>
    </w:p>
    <w:p w14:paraId="2F818BAA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10 июня 2021 г. по 16 июня 2021 г. - в размере 72,50% от начальной цены продажи лотов;</w:t>
      </w:r>
    </w:p>
    <w:p w14:paraId="17D7D718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17 июня 2021 г. по 23 июня 2021 г. - в размере 67,00% от начальной цены продажи лотов;</w:t>
      </w:r>
    </w:p>
    <w:p w14:paraId="4E63817E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24 июня 2021 г. по 30 июня 2021 г. - в размере 61,50% от начальной цены продажи лотов;</w:t>
      </w:r>
    </w:p>
    <w:p w14:paraId="5A6BAD71" w14:textId="77777777" w:rsidR="00AE24AB" w:rsidRPr="00AE24AB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>с 01 июля 2021 г. по 07 июля 2021 г. - в размере 56,00% от начальной цены продажи лотов;</w:t>
      </w:r>
    </w:p>
    <w:p w14:paraId="1DF7D052" w14:textId="095FD267" w:rsidR="0003404B" w:rsidRPr="00731FBA" w:rsidRDefault="00AE24AB" w:rsidP="00AE2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E24AB">
        <w:rPr>
          <w:rFonts w:ascii="Times New Roman" w:hAnsi="Times New Roman" w:cs="Times New Roman"/>
          <w:sz w:val="24"/>
          <w:szCs w:val="24"/>
        </w:rPr>
        <w:t xml:space="preserve">с 08 июля 2021 г. по 14 июля 2021 г. - в размере 50,50%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лотов.</w:t>
      </w:r>
    </w:p>
    <w:p w14:paraId="46FF98F4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5283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5283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B5283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528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B5283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B5283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B528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5283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B52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B5283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5283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5283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5283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5283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5283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528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340EC8F" w:rsidR="008F1609" w:rsidRPr="00B528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B528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B528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</w:t>
      </w:r>
      <w:r w:rsidRPr="00B52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528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528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1998690F" w:rsidR="008F1609" w:rsidRPr="00300349" w:rsidRDefault="007E3D68" w:rsidP="00B52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B52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52834" w:rsidRPr="00B52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B52834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B52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52834" w:rsidRPr="00B52834">
        <w:rPr>
          <w:rFonts w:ascii="Times New Roman" w:hAnsi="Times New Roman" w:cs="Times New Roman"/>
          <w:sz w:val="24"/>
          <w:szCs w:val="24"/>
        </w:rPr>
        <w:t>18:00</w:t>
      </w:r>
      <w:r w:rsidR="008F1609" w:rsidRPr="00B52834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52834"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127994, г. Москва, Павелецкая наб., д.8, тел. 8(495) 984-19-70, доб. 67-96, </w:t>
      </w:r>
      <w:proofErr w:type="gramStart"/>
      <w:r w:rsidR="00B52834" w:rsidRPr="00B5283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52834" w:rsidRPr="00B52834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Тел. 8 (812) 334-20-50 (с 9.00 до 18.00 по Московскому времени в будние дни) </w:t>
      </w:r>
      <w:hyperlink r:id="rId8" w:history="1">
        <w:r w:rsidR="00B52834" w:rsidRPr="00B52834">
          <w:rPr>
            <w:rStyle w:val="a4"/>
            <w:rFonts w:ascii="Times New Roman" w:hAnsi="Times New Roman"/>
            <w:sz w:val="24"/>
            <w:szCs w:val="24"/>
            <w:lang w:val="en-US"/>
          </w:rPr>
          <w:t>informmsk</w:t>
        </w:r>
        <w:r w:rsidR="00B52834" w:rsidRPr="00B52834">
          <w:rPr>
            <w:rStyle w:val="a4"/>
            <w:rFonts w:ascii="Times New Roman" w:hAnsi="Times New Roman"/>
            <w:sz w:val="24"/>
            <w:szCs w:val="24"/>
          </w:rPr>
          <w:t>@</w:t>
        </w:r>
        <w:r w:rsidR="00B52834" w:rsidRPr="00B52834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B52834" w:rsidRPr="00B52834">
          <w:rPr>
            <w:rStyle w:val="a4"/>
            <w:rFonts w:ascii="Times New Roman" w:hAnsi="Times New Roman"/>
            <w:sz w:val="24"/>
            <w:szCs w:val="24"/>
          </w:rPr>
          <w:t>-</w:t>
        </w:r>
        <w:r w:rsidR="00B52834" w:rsidRPr="00B52834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B52834" w:rsidRPr="00B52834">
          <w:rPr>
            <w:rStyle w:val="a4"/>
            <w:rFonts w:ascii="Times New Roman" w:hAnsi="Times New Roman"/>
            <w:sz w:val="24"/>
            <w:szCs w:val="24"/>
          </w:rPr>
          <w:t>.</w:t>
        </w:r>
        <w:r w:rsidR="00B52834" w:rsidRPr="00B5283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52834" w:rsidRPr="00B52834">
        <w:rPr>
          <w:rFonts w:ascii="Times New Roman" w:hAnsi="Times New Roman" w:cs="Times New Roman"/>
          <w:color w:val="000000"/>
          <w:sz w:val="24"/>
          <w:szCs w:val="24"/>
        </w:rPr>
        <w:t>, по лоту 2: nn@auction-house.ru, Рождественский Дмитрий тел. 8(930)805</w:t>
      </w:r>
      <w:r w:rsidR="00B52834" w:rsidRPr="00300349">
        <w:rPr>
          <w:rFonts w:ascii="Times New Roman" w:hAnsi="Times New Roman" w:cs="Times New Roman"/>
          <w:color w:val="000000"/>
          <w:sz w:val="24"/>
          <w:szCs w:val="24"/>
        </w:rPr>
        <w:t>-20-00</w:t>
      </w:r>
      <w:r w:rsidR="008F1609" w:rsidRPr="003003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30034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3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34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003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034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51F8"/>
    <w:rsid w:val="00095BCD"/>
    <w:rsid w:val="00101AB0"/>
    <w:rsid w:val="00157A1E"/>
    <w:rsid w:val="00203862"/>
    <w:rsid w:val="002C3A2C"/>
    <w:rsid w:val="00300349"/>
    <w:rsid w:val="00360DC6"/>
    <w:rsid w:val="003E6C81"/>
    <w:rsid w:val="00495D59"/>
    <w:rsid w:val="004B74A7"/>
    <w:rsid w:val="004E69F7"/>
    <w:rsid w:val="00555595"/>
    <w:rsid w:val="005742CC"/>
    <w:rsid w:val="005F1F68"/>
    <w:rsid w:val="00621553"/>
    <w:rsid w:val="00731FBA"/>
    <w:rsid w:val="007A10EE"/>
    <w:rsid w:val="007E3D68"/>
    <w:rsid w:val="008C4892"/>
    <w:rsid w:val="008F1609"/>
    <w:rsid w:val="00953DA4"/>
    <w:rsid w:val="009E0AB8"/>
    <w:rsid w:val="009E68C2"/>
    <w:rsid w:val="009F0C4D"/>
    <w:rsid w:val="00AE24AB"/>
    <w:rsid w:val="00AE4C3C"/>
    <w:rsid w:val="00B52834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095BCD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095BCD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1866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2019-07-23T07:53:00Z</dcterms:created>
  <dcterms:modified xsi:type="dcterms:W3CDTF">2021-03-22T12:48:00Z</dcterms:modified>
</cp:coreProperties>
</file>