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34026B2F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5BD6BB4C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610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7AFC4A6" w14:textId="3A938E5E" w:rsidR="0056104A" w:rsidRPr="00224F8A" w:rsidRDefault="00B83979" w:rsidP="0056104A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6104A" w:rsidRPr="0056104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6104A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56104A"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6104A" w:rsidRPr="00224F8A" w14:paraId="35D94400" w14:textId="77777777" w:rsidTr="00A17B7B">
        <w:tc>
          <w:tcPr>
            <w:tcW w:w="9072" w:type="dxa"/>
          </w:tcPr>
          <w:p w14:paraId="1D17D1D3" w14:textId="77777777" w:rsidR="0056104A" w:rsidRPr="00224F8A" w:rsidRDefault="0056104A" w:rsidP="00113CC1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56104A" w:rsidRPr="00224F8A" w14:paraId="3F825DAD" w14:textId="77777777" w:rsidTr="00A17B7B">
        <w:trPr>
          <w:trHeight w:val="224"/>
        </w:trPr>
        <w:tc>
          <w:tcPr>
            <w:tcW w:w="9072" w:type="dxa"/>
          </w:tcPr>
          <w:p w14:paraId="6B127E40" w14:textId="77777777" w:rsidR="0056104A" w:rsidRPr="00224F8A" w:rsidRDefault="0056104A" w:rsidP="00113CC1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5F1CE05" w14:textId="4841D6DB" w:rsidR="0028544D" w:rsidRPr="00224F8A" w:rsidRDefault="0056104A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6AAC5C1" w14:textId="77777777" w:rsidR="0056104A" w:rsidRPr="008509DF" w:rsidRDefault="00BD7FC5" w:rsidP="0056104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56104A">
        <w:rPr>
          <w:rFonts w:ascii="Verdana" w:hAnsi="Verdana" w:cs="Times New Roman"/>
          <w:i/>
          <w:color w:val="0070C0"/>
        </w:rPr>
        <w:t>ж</w:t>
      </w:r>
      <w:r w:rsidR="0056104A" w:rsidRPr="0056104A">
        <w:rPr>
          <w:rFonts w:ascii="Verdana" w:hAnsi="Verdana" w:cs="Times New Roman"/>
          <w:i/>
          <w:color w:val="0070C0"/>
        </w:rPr>
        <w:t>илой дом</w:t>
      </w:r>
      <w:r w:rsidR="0056104A">
        <w:rPr>
          <w:rFonts w:ascii="Verdana" w:hAnsi="Verdana" w:cs="Times New Roman"/>
          <w:i/>
          <w:color w:val="0070C0"/>
        </w:rPr>
        <w:t>,</w:t>
      </w:r>
      <w:r w:rsidR="0056104A" w:rsidRPr="0056104A">
        <w:rPr>
          <w:rFonts w:ascii="Verdana" w:hAnsi="Verdana"/>
          <w:i/>
          <w:color w:val="0070C0"/>
        </w:rPr>
        <w:t xml:space="preserve"> </w:t>
      </w:r>
      <w:r w:rsidR="0056104A" w:rsidRPr="0056104A">
        <w:rPr>
          <w:rFonts w:ascii="Verdana" w:hAnsi="Verdana" w:cs="Times New Roman"/>
          <w:color w:val="000000" w:themeColor="text1"/>
        </w:rPr>
        <w:t xml:space="preserve">кадастровый номер </w:t>
      </w:r>
      <w:r w:rsidR="0056104A" w:rsidRPr="0056104A">
        <w:rPr>
          <w:rFonts w:ascii="Verdana" w:hAnsi="Verdana" w:cs="Times New Roman"/>
          <w:i/>
          <w:color w:val="0070C0"/>
        </w:rPr>
        <w:t>№76:23:061309:39</w:t>
      </w:r>
      <w:r w:rsidR="0056104A" w:rsidRPr="0056104A">
        <w:rPr>
          <w:rFonts w:ascii="Verdana" w:hAnsi="Verdana" w:cs="Times New Roman"/>
          <w:color w:val="4F81BD" w:themeColor="accent1"/>
        </w:rPr>
        <w:t xml:space="preserve">, </w:t>
      </w:r>
      <w:r w:rsidR="0056104A" w:rsidRPr="0056104A">
        <w:rPr>
          <w:rFonts w:ascii="Verdana" w:hAnsi="Verdana" w:cs="Times New Roman"/>
          <w:color w:val="000000" w:themeColor="text1"/>
        </w:rPr>
        <w:t xml:space="preserve">этажность </w:t>
      </w:r>
      <w:r w:rsidR="0056104A" w:rsidRPr="0056104A">
        <w:rPr>
          <w:rFonts w:ascii="Verdana" w:hAnsi="Verdana" w:cs="Times New Roman"/>
          <w:color w:val="4F81BD" w:themeColor="accent1"/>
        </w:rPr>
        <w:t>3</w:t>
      </w:r>
      <w:r w:rsidR="0056104A" w:rsidRPr="0056104A">
        <w:rPr>
          <w:rFonts w:ascii="Verdana" w:hAnsi="Verdana" w:cs="Times New Roman"/>
          <w:color w:val="000000" w:themeColor="text1"/>
        </w:rPr>
        <w:t>, общей площадью</w:t>
      </w:r>
      <w:r w:rsidR="0056104A" w:rsidRPr="0056104A">
        <w:rPr>
          <w:rFonts w:ascii="Verdana" w:hAnsi="Verdana" w:cs="Times New Roman"/>
          <w:color w:val="4F81BD" w:themeColor="accent1"/>
        </w:rPr>
        <w:t xml:space="preserve"> 534,9  </w:t>
      </w:r>
      <w:r w:rsidR="0056104A" w:rsidRPr="0056104A">
        <w:rPr>
          <w:rFonts w:ascii="Verdana" w:hAnsi="Verdana" w:cs="Times New Roman"/>
          <w:color w:val="000000" w:themeColor="text1"/>
        </w:rPr>
        <w:t>кв.</w:t>
      </w:r>
      <w:r w:rsidR="0056104A" w:rsidRPr="00A17B7B">
        <w:rPr>
          <w:rFonts w:ascii="Verdana" w:hAnsi="Verdana"/>
          <w:color w:val="000000" w:themeColor="text1"/>
        </w:rPr>
        <w:t xml:space="preserve"> </w:t>
      </w:r>
      <w:r w:rsidR="0056104A">
        <w:rPr>
          <w:rFonts w:ascii="Verdana" w:hAnsi="Verdana"/>
          <w:color w:val="000000" w:themeColor="text1"/>
        </w:rPr>
        <w:t>м</w:t>
      </w:r>
      <w:r w:rsidR="0056104A" w:rsidRPr="0056104A">
        <w:rPr>
          <w:rFonts w:ascii="Verdana" w:hAnsi="Verdana" w:cs="Times New Roman"/>
          <w:color w:val="000000" w:themeColor="text1"/>
        </w:rPr>
        <w:t xml:space="preserve">, </w:t>
      </w:r>
      <w:r w:rsidR="0056104A" w:rsidRPr="0056104A">
        <w:rPr>
          <w:rFonts w:ascii="Verdana" w:hAnsi="Verdana" w:cs="Times New Roman"/>
        </w:rPr>
        <w:t>адрес (местонахождение)</w:t>
      </w:r>
      <w:r w:rsidR="0056104A" w:rsidRPr="0056104A">
        <w:rPr>
          <w:rFonts w:ascii="Verdana" w:hAnsi="Verdana" w:cs="Times New Roman"/>
          <w:color w:val="000000" w:themeColor="text1"/>
        </w:rPr>
        <w:t>:</w:t>
      </w:r>
      <w:r w:rsidR="0056104A" w:rsidRPr="0056104A">
        <w:rPr>
          <w:rFonts w:ascii="Verdana" w:hAnsi="Verdana" w:cs="Times New Roman"/>
          <w:color w:val="4F81BD" w:themeColor="accent1"/>
        </w:rPr>
        <w:t xml:space="preserve"> Ярославская область, г. Ярославль, ул. Мельничная, д.60</w:t>
      </w:r>
      <w:r w:rsidR="0056104A" w:rsidRPr="0056104A">
        <w:rPr>
          <w:rFonts w:ascii="Verdana" w:hAnsi="Verdana" w:cs="Times New Roman"/>
        </w:rPr>
        <w:t xml:space="preserve">, </w:t>
      </w:r>
      <w:r w:rsidR="0056104A" w:rsidRPr="003A5EFF">
        <w:rPr>
          <w:rFonts w:ascii="Verdana" w:hAnsi="Verdana" w:cs="Times New Roman"/>
        </w:rPr>
        <w:t xml:space="preserve">на земельном участке с кадастровым номером </w:t>
      </w:r>
      <w:r w:rsidR="0056104A" w:rsidRPr="003A5EFF">
        <w:rPr>
          <w:rFonts w:ascii="Verdana" w:hAnsi="Verdana" w:cs="Times New Roman"/>
          <w:i/>
          <w:color w:val="0070C0"/>
        </w:rPr>
        <w:t>№ 76:23:061309:17,</w:t>
      </w:r>
      <w:r w:rsidR="0056104A" w:rsidRPr="003A5EFF">
        <w:rPr>
          <w:rFonts w:ascii="Verdana" w:hAnsi="Verdana" w:cs="Times New Roman"/>
          <w:color w:val="0070C0"/>
        </w:rPr>
        <w:t xml:space="preserve"> </w:t>
      </w:r>
      <w:r w:rsidR="0056104A" w:rsidRPr="003A5EFF">
        <w:rPr>
          <w:rFonts w:ascii="Verdana" w:hAnsi="Verdana" w:cs="Times New Roman"/>
          <w:color w:val="000000" w:themeColor="text1"/>
        </w:rPr>
        <w:t xml:space="preserve">с целевым назначением для </w:t>
      </w:r>
      <w:r w:rsidR="0056104A" w:rsidRPr="003A5EFF">
        <w:rPr>
          <w:rFonts w:ascii="Verdana" w:hAnsi="Verdana" w:cs="Times New Roman"/>
          <w:color w:val="4F81BD" w:themeColor="accent1"/>
        </w:rPr>
        <w:t>ИЖС (индивидуальное жилищное строительство)</w:t>
      </w:r>
      <w:r w:rsidR="0056104A" w:rsidRPr="003A5EFF">
        <w:rPr>
          <w:rFonts w:ascii="Verdana" w:hAnsi="Verdana" w:cs="Times New Roman"/>
          <w:color w:val="000000" w:themeColor="text1"/>
        </w:rPr>
        <w:t xml:space="preserve">, площадью </w:t>
      </w:r>
      <w:r w:rsidR="0056104A" w:rsidRPr="003A5EFF">
        <w:rPr>
          <w:rFonts w:ascii="Verdana" w:hAnsi="Verdana" w:cs="Times New Roman"/>
          <w:color w:val="4F81BD" w:themeColor="accent1"/>
        </w:rPr>
        <w:t>495+/-8</w:t>
      </w:r>
      <w:r w:rsidR="0056104A" w:rsidRPr="003A5EFF">
        <w:rPr>
          <w:rFonts w:ascii="Verdana" w:hAnsi="Verdana" w:cs="Times New Roman"/>
          <w:color w:val="000000" w:themeColor="text1"/>
        </w:rPr>
        <w:t xml:space="preserve"> кв.</w:t>
      </w:r>
      <w:r w:rsidR="0056104A">
        <w:rPr>
          <w:rFonts w:ascii="Verdana" w:hAnsi="Verdana" w:cs="Times New Roman"/>
          <w:color w:val="000000" w:themeColor="text1"/>
        </w:rPr>
        <w:t xml:space="preserve"> </w:t>
      </w:r>
      <w:r w:rsidR="0056104A" w:rsidRPr="003A5EFF">
        <w:rPr>
          <w:rFonts w:ascii="Verdana" w:hAnsi="Verdana" w:cs="Times New Roman"/>
          <w:color w:val="000000" w:themeColor="text1"/>
        </w:rPr>
        <w:t xml:space="preserve">м, категория земель </w:t>
      </w:r>
      <w:r w:rsidR="0056104A" w:rsidRPr="003A5EFF">
        <w:rPr>
          <w:rFonts w:ascii="Verdana" w:hAnsi="Verdana" w:cs="Times New Roman"/>
          <w:color w:val="4F81BD" w:themeColor="accent1"/>
        </w:rPr>
        <w:t>земли населенных пунктов</w:t>
      </w:r>
      <w:r w:rsidR="0056104A" w:rsidRPr="003A5EFF">
        <w:rPr>
          <w:rFonts w:ascii="Verdana" w:hAnsi="Verdana" w:cs="Times New Roman"/>
          <w:color w:val="000000" w:themeColor="text1"/>
        </w:rPr>
        <w:t xml:space="preserve">, разрешенное использование </w:t>
      </w:r>
      <w:r w:rsidR="0056104A" w:rsidRPr="003A5EFF">
        <w:rPr>
          <w:rFonts w:ascii="Verdana" w:hAnsi="Verdana" w:cs="Times New Roman"/>
          <w:color w:val="4F81BD" w:themeColor="accent1"/>
        </w:rPr>
        <w:t>для индивидуальной жилой застройки, адрес: Ярославская область, г. Ярославль, ул. Мельничная, между домами 58 и 62/2</w:t>
      </w:r>
      <w:r w:rsidR="0056104A"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56104A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631D96E6" w14:textId="56F30B69" w:rsidR="0056104A" w:rsidRPr="00A17B7B" w:rsidRDefault="0056104A" w:rsidP="00A17B7B">
      <w:pPr>
        <w:pStyle w:val="ConsNormal"/>
        <w:widowControl/>
        <w:numPr>
          <w:ilvl w:val="1"/>
          <w:numId w:val="2"/>
        </w:numPr>
        <w:ind w:left="-142" w:right="0"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A17B7B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Pr="00A17B7B">
        <w:rPr>
          <w:rFonts w:ascii="Verdana" w:hAnsi="Verdana"/>
          <w:i/>
          <w:color w:val="0070C0"/>
        </w:rPr>
        <w:t xml:space="preserve"> Выписки из Единого государственного реестра недвижимости,</w:t>
      </w:r>
      <w:r w:rsidRPr="00A17B7B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</w:r>
      <w:r w:rsidRPr="00A17B7B">
        <w:rPr>
          <w:rFonts w:ascii="Verdana" w:hAnsi="Verdana"/>
          <w:i/>
          <w:color w:val="0070C0"/>
        </w:rPr>
        <w:t xml:space="preserve">от </w:t>
      </w:r>
      <w:r w:rsidRPr="00A17B7B">
        <w:rPr>
          <w:color w:val="343434"/>
          <w:sz w:val="18"/>
          <w:szCs w:val="18"/>
          <w:shd w:val="clear" w:color="auto" w:fill="FFFFFF"/>
        </w:rPr>
        <w:t>28.08.2020 </w:t>
      </w:r>
      <w:r w:rsidRPr="00A17B7B">
        <w:rPr>
          <w:rFonts w:ascii="Verdana" w:hAnsi="Verdana"/>
          <w:i/>
          <w:color w:val="0070C0"/>
        </w:rPr>
        <w:t>№</w:t>
      </w:r>
      <w:r w:rsidRPr="00A17B7B">
        <w:rPr>
          <w:color w:val="343434"/>
          <w:sz w:val="18"/>
          <w:szCs w:val="18"/>
          <w:shd w:val="clear" w:color="auto" w:fill="FFFFFF"/>
        </w:rPr>
        <w:t>76:23:061309:39-76/023/2020-4</w:t>
      </w:r>
      <w:r w:rsidRPr="00A17B7B">
        <w:rPr>
          <w:rFonts w:ascii="Verdana" w:hAnsi="Verdana"/>
          <w:i/>
          <w:color w:val="0070C0"/>
        </w:rPr>
        <w:t>.</w:t>
      </w:r>
    </w:p>
    <w:p w14:paraId="33B4D198" w14:textId="114629C9" w:rsidR="0056104A" w:rsidRDefault="0056104A" w:rsidP="00A17B7B">
      <w:pPr>
        <w:pStyle w:val="ConsNormal"/>
        <w:widowControl/>
        <w:tabs>
          <w:tab w:val="left" w:pos="720"/>
          <w:tab w:val="left" w:pos="1080"/>
        </w:tabs>
        <w:ind w:right="0"/>
        <w:jc w:val="both"/>
        <w:rPr>
          <w:rFonts w:ascii="Verdana" w:hAnsi="Verdana"/>
          <w:i/>
          <w:color w:val="0070C0"/>
        </w:rPr>
      </w:pPr>
      <w:r w:rsidRPr="00224F8A">
        <w:rPr>
          <w:rFonts w:ascii="Verdana" w:hAnsi="Verdana"/>
          <w:color w:val="000000" w:themeColor="text1"/>
        </w:rPr>
        <w:lastRenderedPageBreak/>
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</w:r>
      <w:r w:rsidRPr="00224F8A">
        <w:rPr>
          <w:rFonts w:ascii="Verdana" w:hAnsi="Verdana"/>
          <w:i/>
          <w:color w:val="0070C0"/>
        </w:rPr>
        <w:t>№</w:t>
      </w:r>
      <w:r w:rsidRPr="00936565">
        <w:rPr>
          <w:rFonts w:ascii="Verdana" w:hAnsi="Verdana"/>
          <w:bCs/>
          <w:i/>
          <w:color w:val="0070C0"/>
        </w:rPr>
        <w:t>26354-и</w:t>
      </w:r>
      <w:r w:rsidRPr="00224F8A">
        <w:rPr>
          <w:rFonts w:ascii="Verdana" w:hAnsi="Verdana"/>
          <w:i/>
          <w:color w:val="0070C0"/>
        </w:rPr>
        <w:t xml:space="preserve"> от </w:t>
      </w:r>
      <w:r w:rsidRPr="00936565">
        <w:rPr>
          <w:rFonts w:ascii="Verdana" w:hAnsi="Verdana"/>
          <w:bCs/>
          <w:i/>
          <w:color w:val="0070C0"/>
        </w:rPr>
        <w:t>20.11.2020</w:t>
      </w:r>
      <w:r w:rsidRPr="00224F8A">
        <w:rPr>
          <w:rFonts w:ascii="Verdana" w:hAnsi="Verdana"/>
          <w:i/>
          <w:color w:val="0070C0"/>
        </w:rPr>
        <w:t xml:space="preserve"> года</w:t>
      </w:r>
    </w:p>
    <w:p w14:paraId="4BBDC8BA" w14:textId="60603B49" w:rsidR="0056104A" w:rsidRPr="0056104A" w:rsidRDefault="0056104A" w:rsidP="00A17B7B">
      <w:pPr>
        <w:pStyle w:val="ConsNormal"/>
        <w:widowControl/>
        <w:tabs>
          <w:tab w:val="left" w:pos="720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1.2.</w:t>
      </w:r>
      <w:r w:rsidRPr="00224F8A">
        <w:rPr>
          <w:rFonts w:ascii="Verdana" w:hAnsi="Verdana"/>
          <w:color w:val="000000" w:themeColor="text1"/>
        </w:rPr>
        <w:t xml:space="preserve">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</w:r>
    </w:p>
    <w:p w14:paraId="2EE49ED7" w14:textId="5A9AB874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A17B7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4CCDF9ED" w14:textId="3E0F860A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18D5B26F" w14:textId="6D4A8BD9" w:rsidR="008C6495" w:rsidRPr="00224F8A" w:rsidRDefault="008C6495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7D694A" w14:textId="21120212" w:rsidR="0034333C" w:rsidRPr="008509DF" w:rsidRDefault="0034333C" w:rsidP="00A17B7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D95509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D95509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6C2F704E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p w14:paraId="72F456F2" w14:textId="48AC0A5D" w:rsidR="0056104A" w:rsidRDefault="0056104A" w:rsidP="00A17B7B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</w:p>
    <w:p w14:paraId="4C5A9773" w14:textId="77777777" w:rsidR="0056104A" w:rsidRDefault="0056104A" w:rsidP="0056104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345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</w:t>
      </w:r>
      <w:proofErr w:type="gramStart"/>
      <w:r w:rsidRPr="009C345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9C345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__________________)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8509DF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 них:</w:t>
      </w:r>
    </w:p>
    <w:p w14:paraId="4A70F569" w14:textId="77777777" w:rsidR="0056104A" w:rsidRDefault="0056104A" w:rsidP="0056104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-жилой дом-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НДС не облагается на основании пп.22 п.3 ст.149 Налогового кодекса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0B167EF6" w14:textId="6A83A6CB" w:rsidR="0056104A" w:rsidRPr="00A17B7B" w:rsidRDefault="0056104A" w:rsidP="00A17B7B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A17B7B">
        <w:rPr>
          <w:rFonts w:ascii="Verdana" w:hAnsi="Verdana"/>
        </w:rPr>
        <w:t>-право аренды на земельный участок: рублей    _РФ (с НДС)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05431369" w:rsidR="00AB5223" w:rsidRPr="008509DF" w:rsidRDefault="00D60E40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D564D0F" w:rsidR="00AB5223" w:rsidRPr="008509DF" w:rsidRDefault="00DE0E51" w:rsidP="00A17B7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A17B7B" w:rsidRPr="00A17B7B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A17B7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68DC81DD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D24C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5A30CB12" w:rsidR="001E5436" w:rsidRPr="008076AD" w:rsidRDefault="00B71921" w:rsidP="00A17B7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17B7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</w:t>
            </w:r>
            <w:bookmarkStart w:id="0" w:name="_GoBack"/>
            <w:bookmarkEnd w:id="0"/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E9358A7" w14:textId="6E18B673" w:rsidR="009D6025" w:rsidRPr="00A17B7B" w:rsidRDefault="001D24C8" w:rsidP="00A17B7B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05DE1C26" w14:textId="3266F992" w:rsidR="003D002A" w:rsidRPr="008509DF" w:rsidRDefault="003D002A" w:rsidP="00A1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2223B19D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86526FB" w14:textId="50ADB14F" w:rsidR="00113CC1" w:rsidRPr="00A17B7B" w:rsidRDefault="00113CC1" w:rsidP="00113C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</w:t>
      </w:r>
      <w:r w:rsidRPr="00894F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предшествующим залогом по отношению </w:t>
      </w:r>
      <w:r w:rsidRPr="008076AD">
        <w:rPr>
          <w:rFonts w:ascii="Verdana" w:hAnsi="Verdana"/>
          <w:sz w:val="20"/>
          <w:szCs w:val="20"/>
        </w:rPr>
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7D8DE1" w14:textId="3256C039" w:rsidR="001C7960" w:rsidRPr="008509DF" w:rsidRDefault="00113CC1" w:rsidP="00A17B7B">
      <w:pPr>
        <w:pStyle w:val="ConsNonformat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Pr="008076AD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>
        <w:rPr>
          <w:rFonts w:ascii="Verdana" w:hAnsi="Verdana"/>
          <w:i/>
          <w:color w:val="0070C0"/>
        </w:rPr>
        <w:t>20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двадцати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6682A3C5" w14:textId="77777777" w:rsidR="008A1B72" w:rsidRPr="008509DF" w:rsidRDefault="008A1B72" w:rsidP="00A1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2C127D41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195831">
        <w:rPr>
          <w:rFonts w:ascii="Verdana" w:hAnsi="Verdana"/>
          <w:i/>
          <w:color w:val="0070C0"/>
        </w:rPr>
        <w:t>5</w:t>
      </w:r>
      <w:r w:rsidR="00195831" w:rsidRPr="008076AD">
        <w:rPr>
          <w:rFonts w:ascii="Verdana" w:hAnsi="Verdana"/>
          <w:i/>
          <w:color w:val="0070C0"/>
        </w:rPr>
        <w:t xml:space="preserve"> (</w:t>
      </w:r>
      <w:r w:rsidR="00195831">
        <w:rPr>
          <w:rFonts w:ascii="Verdana" w:hAnsi="Verdana"/>
          <w:i/>
          <w:color w:val="0070C0"/>
        </w:rPr>
        <w:t>пяти</w:t>
      </w:r>
      <w:r w:rsidR="00195831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113CC1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6D54864B" w:rsidR="00211F7A" w:rsidRPr="00672CCD" w:rsidRDefault="00CE77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в соответствии с законодательством Российской Федерации.</w:t>
      </w:r>
    </w:p>
    <w:p w14:paraId="7CC97729" w14:textId="6DA4767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13C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5EB0D2B8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1404FA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330AD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</w:t>
      </w:r>
      <w:r w:rsidR="00330AD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30AD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330AD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="00AB29B4" w:rsidRPr="0056104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B29B4">
        <w:rPr>
          <w:rFonts w:ascii="Verdana" w:eastAsia="Times New Roman" w:hAnsi="Verdana" w:cs="Times New Roman"/>
          <w:sz w:val="20"/>
          <w:szCs w:val="20"/>
          <w:lang w:eastAsia="ru-RU"/>
        </w:rPr>
        <w:t>поступления на расчетный счет Продавца денежных средств по Договору в полном объеме</w:t>
      </w:r>
      <w:r w:rsidR="002537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(прямые расчеты)</w:t>
      </w:r>
      <w:r w:rsidR="00AB29B4">
        <w:rPr>
          <w:rFonts w:ascii="Verdana" w:eastAsia="Times New Roman" w:hAnsi="Verdana" w:cs="Times New Roman"/>
          <w:sz w:val="20"/>
          <w:szCs w:val="20"/>
          <w:lang w:eastAsia="ru-RU"/>
        </w:rPr>
        <w:t>/20 (двадцати) с рабочих дней</w:t>
      </w:r>
      <w:r w:rsidR="006567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даты получения Продавцом уведомления о размещении на аккредитивном счете денежных средств по Договору в полном объеме</w:t>
      </w:r>
      <w:r w:rsidR="002537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(аккредитивная форма расчетов)/с даты размещения денежных средств по Договору на номинальном счете  ООО «ЦНС» в полном объеме (</w:t>
      </w:r>
      <w:r w:rsidR="00265CC1">
        <w:rPr>
          <w:rFonts w:ascii="Verdana" w:eastAsia="Times New Roman" w:hAnsi="Verdana" w:cs="Times New Roman"/>
          <w:sz w:val="20"/>
          <w:szCs w:val="20"/>
          <w:lang w:eastAsia="ru-RU"/>
        </w:rPr>
        <w:t>номинальный счет ООО «ЦНС»)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выполнения обязанностей, установленных в</w:t>
      </w:r>
      <w:r w:rsidR="00113C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13CC1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AB47E6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D4B2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13CC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9D4B2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13CC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2E3743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6644A92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E374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2E3743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2E3743">
        <w:rPr>
          <w:rFonts w:ascii="Verdana" w:hAnsi="Verdana" w:cs="Verdana"/>
          <w:color w:val="000000"/>
          <w:sz w:val="20"/>
          <w:szCs w:val="20"/>
        </w:rPr>
        <w:t>Ноль целых одна сотая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090D734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E374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2E3743" w:rsidRPr="00D71D76">
        <w:rPr>
          <w:rFonts w:ascii="Verdana" w:hAnsi="Verdana" w:cs="Verdana"/>
          <w:color w:val="000000"/>
          <w:sz w:val="20"/>
          <w:szCs w:val="20"/>
        </w:rPr>
        <w:t>Ноль целых одна сотая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31FFF35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113CC1" w:rsidRPr="0055668A" w14:paraId="58CBD13C" w14:textId="77777777" w:rsidTr="00113CC1">
        <w:tc>
          <w:tcPr>
            <w:tcW w:w="7609" w:type="dxa"/>
          </w:tcPr>
          <w:p w14:paraId="47F9E4D0" w14:textId="77777777" w:rsidR="00113CC1" w:rsidRPr="0055668A" w:rsidRDefault="00113CC1" w:rsidP="00113CC1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55668A">
              <w:rPr>
                <w:rFonts w:ascii="Verdana" w:hAnsi="Verdana"/>
                <w:sz w:val="20"/>
                <w:szCs w:val="20"/>
              </w:rPr>
              <w:t>УСЛОВИЯ АККРЕДИТИВА на __л.</w:t>
            </w:r>
          </w:p>
        </w:tc>
      </w:tr>
    </w:tbl>
    <w:p w14:paraId="5D8E8B04" w14:textId="77777777" w:rsidR="00113CC1" w:rsidRPr="0055668A" w:rsidRDefault="00113CC1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3544"/>
        <w:gridCol w:w="6596"/>
      </w:tblGrid>
      <w:tr w:rsidR="004816A7" w:rsidRPr="008509DF" w14:paraId="1B841C21" w14:textId="77777777" w:rsidTr="00A17B7B">
        <w:tc>
          <w:tcPr>
            <w:tcW w:w="3544" w:type="dxa"/>
            <w:shd w:val="clear" w:color="auto" w:fill="auto"/>
          </w:tcPr>
          <w:p w14:paraId="45E814F8" w14:textId="77777777" w:rsidR="00517108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A80576E" w14:textId="77777777" w:rsidR="00517108" w:rsidRDefault="00517108" w:rsidP="005171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ество Национальный банк 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«ТРАСТ»</w:t>
            </w:r>
          </w:p>
          <w:p w14:paraId="48A6E64F" w14:textId="77777777" w:rsidR="00517108" w:rsidRPr="00EB38AC" w:rsidRDefault="00517108" w:rsidP="005171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Юридический адрес: 109004,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г. Москва, Известковый пер., д. 3</w:t>
            </w:r>
          </w:p>
          <w:p w14:paraId="45DE4C40" w14:textId="77777777" w:rsidR="00517108" w:rsidRDefault="00517108" w:rsidP="005171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7831001567</w:t>
            </w: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7C200E22" w14:textId="77777777" w:rsidR="00517108" w:rsidRPr="00EB38AC" w:rsidRDefault="00517108" w:rsidP="005171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74CB3B37" w14:textId="77777777" w:rsidR="00517108" w:rsidRPr="00EB38AC" w:rsidRDefault="00517108" w:rsidP="005171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33AB9967" w14:textId="77777777" w:rsidR="00517108" w:rsidRPr="00EB38AC" w:rsidRDefault="00517108" w:rsidP="005171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31C471DA" w14:textId="5928D7F6" w:rsidR="004816A7" w:rsidRPr="008509DF" w:rsidRDefault="00517108" w:rsidP="005171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2639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/счет № 30101810345250000635 в ГУ Банка России по Центральному Федеральному Округу, л/с ___________________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58508BBD" w14:textId="0F9CB11F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AB5211" w14:textId="67CC59BF" w:rsidR="00113CC1" w:rsidRDefault="00113CC1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9BEA2D" w14:textId="77777777" w:rsidR="00113CC1" w:rsidRDefault="00113CC1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2631F914" w:rsidR="00CC3B0A" w:rsidRPr="00CC3B0A" w:rsidRDefault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3CF10850" w:rsidR="00DD5861" w:rsidRDefault="00DD5861" w:rsidP="00113CC1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171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жилой дом 534,9 </w:t>
      </w:r>
      <w:proofErr w:type="spellStart"/>
      <w:r w:rsidR="00517108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5171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расположенный по адресу </w:t>
      </w:r>
      <w:r w:rsidR="00517108" w:rsidRPr="00FD5DD6">
        <w:rPr>
          <w:rFonts w:ascii="Verdana" w:hAnsi="Verdana" w:cs="Arial"/>
          <w:sz w:val="20"/>
          <w:szCs w:val="20"/>
        </w:rPr>
        <w:t>Ярославская область, г. Ярославль, ул. Мельничная, д.60</w:t>
      </w:r>
      <w:r w:rsidR="00517108">
        <w:rPr>
          <w:rFonts w:ascii="Verdana" w:hAnsi="Verdana" w:cs="Arial"/>
          <w:sz w:val="20"/>
          <w:szCs w:val="20"/>
        </w:rPr>
        <w:t>, кадастровый №</w:t>
      </w:r>
      <w:r w:rsidR="00517108" w:rsidRPr="00FD5DD6">
        <w:rPr>
          <w:rFonts w:ascii="Verdana" w:hAnsi="Verdana"/>
          <w:sz w:val="20"/>
          <w:szCs w:val="20"/>
        </w:rPr>
        <w:t xml:space="preserve">76:23:061309:39 </w:t>
      </w:r>
      <w:r w:rsidR="00517108" w:rsidRPr="00FD5DD6">
        <w:rPr>
          <w:rFonts w:ascii="Verdana" w:hAnsi="Verdana" w:cs="Arial"/>
          <w:sz w:val="20"/>
          <w:szCs w:val="20"/>
        </w:rPr>
        <w:t xml:space="preserve"> и права аренды на земельный участок площадью 495+/-8 кв. м по адресу Ярославская область, г. Ярославль, ул. Мельничная, между домами 58 и 62/2</w:t>
      </w:r>
      <w:r w:rsidR="00517108">
        <w:rPr>
          <w:rFonts w:ascii="Verdana" w:hAnsi="Verdana" w:cs="Arial"/>
          <w:sz w:val="20"/>
          <w:szCs w:val="20"/>
        </w:rPr>
        <w:t>, кадастровый №</w:t>
      </w:r>
      <w:r w:rsidR="00517108" w:rsidRPr="00FD5DD6">
        <w:rPr>
          <w:rFonts w:ascii="Verdana" w:hAnsi="Verdana"/>
          <w:sz w:val="20"/>
          <w:szCs w:val="20"/>
        </w:rPr>
        <w:t>76:23:061309:17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0121D7C7" w14:textId="2E1C6D5C" w:rsidR="00106E84" w:rsidRPr="0055668A" w:rsidRDefault="00106E84" w:rsidP="00106E8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</w:t>
      </w:r>
      <w:r w:rsidR="00AB23A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2D054FA8" w14:textId="2242A1F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2AF1DC5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9FB973" w14:textId="6AC00500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8CCB5B" w14:textId="77AC174C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06B72C" w14:textId="7E1A9CBC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FBC8C3" w14:textId="66F2E45D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2FB11C" w14:textId="0EC75C35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2911EF" w14:textId="67169654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91FE9D" w14:textId="31E35204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CE326D" w14:textId="77777777" w:rsidR="00106E84" w:rsidRDefault="00106E8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5567D06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 xml:space="preserve">Приложение </w:t>
      </w:r>
      <w:r w:rsidR="00106E84">
        <w:rPr>
          <w:rFonts w:ascii="Verdana" w:hAnsi="Verdana"/>
          <w:sz w:val="20"/>
          <w:szCs w:val="20"/>
        </w:rPr>
        <w:t>№2</w:t>
      </w:r>
      <w:r w:rsidR="00106E84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0CD0669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106E84">
        <w:rPr>
          <w:rFonts w:ascii="Verdana" w:eastAsia="SimSun" w:hAnsi="Verdana"/>
          <w:kern w:val="1"/>
          <w:lang w:eastAsia="hi-IN" w:bidi="hi-IN"/>
        </w:rPr>
        <w:t xml:space="preserve">, </w:t>
      </w:r>
      <w:r w:rsidR="00106E84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5B55EBE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517108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5BF83A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14E24" w:rsidRPr="00A17B7B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517108" w:rsidRPr="00D71D76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8191732" w:rsidR="00686D08" w:rsidRPr="00A17B7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07CB06F8" w14:textId="77777777" w:rsidR="00106E84" w:rsidRPr="00106E84" w:rsidRDefault="00106E84" w:rsidP="00A17B7B">
      <w:pPr>
        <w:pStyle w:val="a5"/>
        <w:jc w:val="both"/>
        <w:rPr>
          <w:rFonts w:ascii="Verdana" w:hAnsi="Verdana"/>
        </w:rPr>
      </w:pPr>
      <w:r w:rsidRPr="00106E84">
        <w:rPr>
          <w:rFonts w:ascii="Verdana" w:hAnsi="Verdana"/>
        </w:rPr>
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</w:r>
    </w:p>
    <w:p w14:paraId="41E991BB" w14:textId="6D425363" w:rsidR="00686D08" w:rsidRPr="000C2791" w:rsidRDefault="00106E84" w:rsidP="00A17B7B">
      <w:pPr>
        <w:pStyle w:val="a5"/>
        <w:jc w:val="both"/>
      </w:pPr>
      <w:r w:rsidRPr="000C2791">
        <w:rPr>
          <w:rFonts w:ascii="Verdana" w:hAnsi="Verdana"/>
        </w:rPr>
        <w:t xml:space="preserve">б. Выписки из ЕГРН, выданной </w:t>
      </w:r>
      <w:r w:rsidRPr="000C2791">
        <w:rPr>
          <w:rFonts w:ascii="Verdana" w:hAnsi="Verdana"/>
          <w:color w:val="0070C0"/>
        </w:rPr>
        <w:t>_______________________________</w:t>
      </w:r>
      <w:r w:rsidRPr="000C2791">
        <w:rPr>
          <w:rFonts w:ascii="Verdana" w:hAnsi="Verdana"/>
        </w:rPr>
        <w:t xml:space="preserve">, где в графе «правообладатель» указано </w:t>
      </w:r>
      <w:r w:rsidRPr="000C2791">
        <w:rPr>
          <w:rFonts w:ascii="Verdana" w:hAnsi="Verdana"/>
          <w:color w:val="0070C0"/>
        </w:rPr>
        <w:t xml:space="preserve">_________ </w:t>
      </w:r>
      <w:r w:rsidRPr="000C2791">
        <w:rPr>
          <w:rFonts w:ascii="Verdana" w:hAnsi="Verdana"/>
        </w:rPr>
        <w:t xml:space="preserve">ИНН </w:t>
      </w:r>
      <w:r w:rsidRPr="000C2791">
        <w:rPr>
          <w:rFonts w:ascii="Verdana" w:hAnsi="Verdana"/>
          <w:color w:val="0070C0"/>
        </w:rPr>
        <w:t>________</w:t>
      </w:r>
      <w:r w:rsidRPr="000C2791">
        <w:rPr>
          <w:rFonts w:ascii="Verdana" w:hAnsi="Verdana"/>
        </w:rPr>
        <w:t xml:space="preserve">; в графе «кадастровый номер объекта» указано – </w:t>
      </w:r>
      <w:r w:rsidRPr="000C2791">
        <w:rPr>
          <w:rFonts w:ascii="Verdana" w:hAnsi="Verdana"/>
          <w:color w:val="0070C0"/>
        </w:rPr>
        <w:t>______________________</w:t>
      </w:r>
      <w:proofErr w:type="gramStart"/>
      <w:r w:rsidRPr="000C2791">
        <w:rPr>
          <w:rFonts w:ascii="Verdana" w:hAnsi="Verdana"/>
          <w:color w:val="0070C0"/>
        </w:rPr>
        <w:t xml:space="preserve">_ </w:t>
      </w:r>
      <w:r w:rsidRPr="000C2791">
        <w:rPr>
          <w:rFonts w:ascii="Verdana" w:hAnsi="Verdana"/>
        </w:rPr>
        <w:t>;</w:t>
      </w:r>
      <w:proofErr w:type="gramEnd"/>
      <w:r w:rsidRPr="000C2791">
        <w:rPr>
          <w:rFonts w:ascii="Verdana" w:hAnsi="Verdana"/>
        </w:rPr>
        <w:t xml:space="preserve"> в графе «наименование объекта» указано – </w:t>
      </w:r>
      <w:r w:rsidRPr="000C2791">
        <w:rPr>
          <w:rFonts w:ascii="Verdana" w:hAnsi="Verdana"/>
          <w:color w:val="0070C0"/>
        </w:rPr>
        <w:t xml:space="preserve">_____________ </w:t>
      </w:r>
      <w:r w:rsidRPr="000C2791">
        <w:rPr>
          <w:rFonts w:ascii="Verdana" w:hAnsi="Verdana"/>
        </w:rPr>
        <w:t xml:space="preserve">; в графе «площадь объекта» указано – </w:t>
      </w:r>
      <w:r w:rsidRPr="000C2791">
        <w:rPr>
          <w:rFonts w:ascii="Verdana" w:hAnsi="Verdana"/>
          <w:color w:val="0070C0"/>
        </w:rPr>
        <w:t>___</w:t>
      </w:r>
      <w:r w:rsidRPr="000C2791">
        <w:rPr>
          <w:rFonts w:ascii="Verdana" w:hAnsi="Verdana"/>
        </w:rPr>
        <w:t xml:space="preserve"> </w:t>
      </w:r>
      <w:proofErr w:type="spellStart"/>
      <w:r w:rsidRPr="000C2791">
        <w:rPr>
          <w:rFonts w:ascii="Verdana" w:hAnsi="Verdana"/>
        </w:rPr>
        <w:t>кв.м</w:t>
      </w:r>
      <w:proofErr w:type="spellEnd"/>
      <w:r w:rsidRPr="000C2791">
        <w:rPr>
          <w:rFonts w:ascii="Verdana" w:hAnsi="Verdana"/>
        </w:rPr>
        <w:t xml:space="preserve">.; в графе «адрес (местоположение) объекта» указано – </w:t>
      </w:r>
      <w:r w:rsidRPr="000C2791">
        <w:rPr>
          <w:rFonts w:ascii="Verdana" w:hAnsi="Verdana"/>
          <w:color w:val="0070C0"/>
        </w:rPr>
        <w:t xml:space="preserve">_____________ </w:t>
      </w:r>
      <w:r w:rsidRPr="000C2791">
        <w:rPr>
          <w:rFonts w:ascii="Verdana" w:hAnsi="Verdana"/>
        </w:rPr>
        <w:t>, в графе «ограничение (обременение) права» отражена информация о залоге в пользу Продавца.</w:t>
      </w: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D7BB" w14:textId="77777777" w:rsidR="00113CC1" w:rsidRDefault="00113CC1" w:rsidP="00E33D4F">
      <w:pPr>
        <w:spacing w:after="0" w:line="240" w:lineRule="auto"/>
      </w:pPr>
      <w:r>
        <w:separator/>
      </w:r>
    </w:p>
  </w:endnote>
  <w:endnote w:type="continuationSeparator" w:id="0">
    <w:p w14:paraId="34168356" w14:textId="77777777" w:rsidR="00113CC1" w:rsidRDefault="00113CC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6913171" w:rsidR="00113CC1" w:rsidRDefault="00113C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7B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113CC1" w:rsidRDefault="00113C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DDEF" w14:textId="77777777" w:rsidR="00113CC1" w:rsidRDefault="00113CC1" w:rsidP="00E33D4F">
      <w:pPr>
        <w:spacing w:after="0" w:line="240" w:lineRule="auto"/>
      </w:pPr>
      <w:r>
        <w:separator/>
      </w:r>
    </w:p>
  </w:footnote>
  <w:footnote w:type="continuationSeparator" w:id="0">
    <w:p w14:paraId="108BE35C" w14:textId="77777777" w:rsidR="00113CC1" w:rsidRDefault="00113CC1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113CC1" w:rsidRPr="00120657" w:rsidRDefault="00113CC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113CC1" w:rsidRPr="00120657" w:rsidRDefault="00113CC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113CC1" w:rsidRPr="00D03FB6" w:rsidRDefault="00113CC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13CC1" w:rsidRPr="00D03FB6" w:rsidRDefault="00113CC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731ACCB" w14:textId="77777777" w:rsidR="00106E84" w:rsidRPr="008070A5" w:rsidRDefault="00106E84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079FE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06E84"/>
    <w:rsid w:val="001102D9"/>
    <w:rsid w:val="00111061"/>
    <w:rsid w:val="00113CC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5831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24C8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37C1"/>
    <w:rsid w:val="002548E9"/>
    <w:rsid w:val="00254CAD"/>
    <w:rsid w:val="002613B0"/>
    <w:rsid w:val="002616C6"/>
    <w:rsid w:val="00264A1F"/>
    <w:rsid w:val="00264FB1"/>
    <w:rsid w:val="00265CC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A5E"/>
    <w:rsid w:val="002E0C29"/>
    <w:rsid w:val="002E11AE"/>
    <w:rsid w:val="002E1D94"/>
    <w:rsid w:val="002E3743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0ADB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2A09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3BA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64B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17108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104A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1D5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77C"/>
    <w:rsid w:val="00656D58"/>
    <w:rsid w:val="0065751B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0F6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173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37A1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B2F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17B7B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9B4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281"/>
    <w:rsid w:val="00B13C17"/>
    <w:rsid w:val="00B14DED"/>
    <w:rsid w:val="00B14E24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360C3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0E40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509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1AAB-84A6-4D10-9974-2602F763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44</cp:revision>
  <cp:lastPrinted>2021-03-03T14:27:00Z</cp:lastPrinted>
  <dcterms:created xsi:type="dcterms:W3CDTF">2019-11-17T16:11:00Z</dcterms:created>
  <dcterms:modified xsi:type="dcterms:W3CDTF">2021-03-14T10:56:00Z</dcterms:modified>
</cp:coreProperties>
</file>