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lastRenderedPageBreak/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122F90D2" w14:textId="18639C20" w:rsidR="00DE4A80" w:rsidRPr="00DE4A80" w:rsidRDefault="00DE4A80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-Нежилое здание, назначение: Нежилое здание наименование: Административное здание, расположенное по адресу Белгородская область, г. Белгород, ул. Первомайская,</w:t>
            </w:r>
          </w:p>
          <w:p w14:paraId="45D371E0" w14:textId="3C67FB23" w:rsidR="00DE4A80" w:rsidRPr="00DE4A80" w:rsidRDefault="00DE4A80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д.13а, с кадастровым номером 31:16:0117012:322, площадью 615 кв.м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(далее – «Нежилое здание»)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5BC470F2" w14:textId="50646803" w:rsidR="00DE4A80" w:rsidRPr="00DE4A80" w:rsidRDefault="00DE4A80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-Земельный участок, расположенный по адресу Белгородская область, г. Белгород, ул. Первомайская, д.13</w:t>
            </w:r>
            <w:r w:rsidR="007C13E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а, кадастровый номер 31:16:0207030:1, категория земель: Земли</w:t>
            </w:r>
          </w:p>
          <w:p w14:paraId="7222B59C" w14:textId="36F70F16" w:rsidR="00AF721D" w:rsidRPr="00645BF6" w:rsidRDefault="00DE4A80" w:rsidP="00DE4A80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населённых пунктов, вид разрешенного использования: Для</w:t>
            </w:r>
            <w:r w:rsidR="001A7F5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эксплуатации нежилого здания административного назначения, площадь 683 +/- 9кв.м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(далее – «Земельный участок»)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088A5AB7" w14:textId="4EA0EEAC" w:rsidR="00D911F0" w:rsidRPr="00AF721D" w:rsidRDefault="00D911F0" w:rsidP="00950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2AEAB11" w14:textId="08ACEA45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3EC6D1A8" w14:textId="72316D50" w:rsidR="00182E5D" w:rsidRPr="008509DF" w:rsidRDefault="00182E5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3FB8D5E2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0647610F" w14:textId="77777777" w:rsidR="00AF721D" w:rsidRPr="008509DF" w:rsidRDefault="00AF721D" w:rsidP="006D376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 принадлежит Продавцу на праве собственности на основании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от ______________№______________.</w:t>
            </w:r>
          </w:p>
          <w:p w14:paraId="7B632150" w14:textId="77777777" w:rsidR="00AF721D" w:rsidRDefault="00AF721D" w:rsidP="006D376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от______________№______________.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77777777" w:rsidR="00AF721D" w:rsidRPr="00224F8A" w:rsidRDefault="00AF721D" w:rsidP="006D376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4BB10941" w14:textId="3B7FCD87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1.2.1.Одновременно с переходом к Покупателю права собственности на недвижимое имущество в силу п. 2 статьи 552 Гражданского кодекса Российской Федерации</w:t>
      </w:r>
      <w:r w:rsidRPr="008509DF">
        <w:rPr>
          <w:rFonts w:ascii="Verdana" w:hAnsi="Verdana"/>
          <w:color w:val="000000" w:themeColor="text1"/>
        </w:rPr>
        <w:t xml:space="preserve"> Покупатель приобретает право собственности на земельный участок.</w:t>
      </w:r>
    </w:p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BFA61AD" w:rsidR="00BD2793" w:rsidRDefault="00367ED6" w:rsidP="006842C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>е имущество, в т.ч.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65CF4FCF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</w:t>
      </w:r>
      <w:r w:rsidR="00950FF3" w:rsidRPr="00AF721D">
        <w:rPr>
          <w:rFonts w:ascii="Verdana" w:hAnsi="Verdana"/>
        </w:rPr>
        <w:t>)</w:t>
      </w:r>
      <w:r w:rsidR="00950FF3">
        <w:rPr>
          <w:rFonts w:ascii="Verdana" w:hAnsi="Verdana"/>
        </w:rPr>
        <w:t xml:space="preserve">, а именно: </w:t>
      </w:r>
    </w:p>
    <w:p w14:paraId="3528BF05" w14:textId="389FC492" w:rsidR="00950FF3" w:rsidRDefault="00950FF3" w:rsidP="00950FF3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–Стоимость нежилого здания </w:t>
      </w:r>
      <w:r w:rsidRPr="00950FF3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</w:p>
    <w:p w14:paraId="6444D8C6" w14:textId="31F9406C" w:rsidR="00950FF3" w:rsidRPr="00950FF3" w:rsidRDefault="00950FF3" w:rsidP="00950FF3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–Стоимость земельного участка </w:t>
      </w:r>
      <w:r w:rsidRPr="00950FF3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884B1C0" w:rsidR="00AB5223" w:rsidRPr="008509DF" w:rsidRDefault="00DE0E51" w:rsidP="00DE4A8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0C677F56" w:rsidR="001E5436" w:rsidRPr="00566401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  (_____)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E6C7EDD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0D05DB7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F3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9A9E-FF6E-4D87-B161-CD156E12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Галстян Ануш Давидовна</cp:lastModifiedBy>
  <cp:revision>3</cp:revision>
  <cp:lastPrinted>2019-10-21T13:14:00Z</cp:lastPrinted>
  <dcterms:created xsi:type="dcterms:W3CDTF">2021-03-25T06:03:00Z</dcterms:created>
  <dcterms:modified xsi:type="dcterms:W3CDTF">2021-03-29T15:04:00Z</dcterms:modified>
</cp:coreProperties>
</file>