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ABBE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Государственная корпорация «Агентство по страхованию вкладов» </w:t>
      </w:r>
    </w:p>
    <w:p w14:paraId="72CE5337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(далее – ГК «АСВ»),</w:t>
      </w:r>
    </w:p>
    <w:p w14:paraId="705B51D9" w14:textId="77777777" w:rsidR="0017197F" w:rsidRPr="0099307A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зарегистрированная Межрайонной инспекцией МНС России №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46 по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Москве 29 января 2004 г. за основным государственным регистрационным номером 1047796046198, ИНН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7708514824, КПП 770901001, адрес места нахождения и адрес для направления корреспонденции: 109240,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Москва, ул.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Высоцкого, д.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4, адрес официального сайта Агентства в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5" w:history="1"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asv</w:t>
        </w:r>
        <w:proofErr w:type="spellEnd"/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org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ru</w:t>
        </w:r>
        <w:proofErr w:type="spellEnd"/>
      </w:hyperlink>
    </w:p>
    <w:p w14:paraId="7A5FEF2F" w14:textId="77777777" w:rsidR="00F468B0" w:rsidRDefault="0017197F" w:rsidP="00F468B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предлагает всем заинтересованным лицам (неограниченному кругу лиц) заключить </w:t>
      </w:r>
      <w:r w:rsidR="0039532F" w:rsidRPr="0099307A">
        <w:rPr>
          <w:rFonts w:ascii="Times New Roman" w:hAnsi="Times New Roman"/>
          <w:b/>
          <w:sz w:val="22"/>
          <w:szCs w:val="22"/>
          <w:lang w:val="ru-RU"/>
        </w:rPr>
        <w:t xml:space="preserve">соглашения о совместной реализации доли в уставном капитале ООО «Консалтинг-Сервис-1» в размере 100% </w:t>
      </w:r>
    </w:p>
    <w:p w14:paraId="4D67D9EE" w14:textId="4C5E369D" w:rsidR="0039532F" w:rsidRPr="0099307A" w:rsidRDefault="0039532F" w:rsidP="00F468B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и прав требования к ООО «Консалтинг-Сервис-1»</w:t>
      </w:r>
    </w:p>
    <w:p w14:paraId="2420630B" w14:textId="77777777" w:rsidR="0039532F" w:rsidRPr="0099307A" w:rsidRDefault="0039532F" w:rsidP="0039532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9845FD6" w14:textId="77777777" w:rsidR="0017197F" w:rsidRPr="0099307A" w:rsidRDefault="0017197F" w:rsidP="0039532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Организатор процедуры проведения публичной оферты (далее – Публичная оферта) –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br/>
        <w:t>АО «Российский аукционный дом»</w:t>
      </w:r>
    </w:p>
    <w:p w14:paraId="365D491E" w14:textId="77777777" w:rsidR="0017197F" w:rsidRPr="0099307A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99307A">
        <w:rPr>
          <w:rFonts w:ascii="Times New Roman" w:hAnsi="Times New Roman"/>
          <w:i/>
          <w:sz w:val="22"/>
          <w:szCs w:val="22"/>
          <w:lang w:val="ru-RU"/>
        </w:rPr>
        <w:t xml:space="preserve">адрес места нахождения и адрес для направления корреспонденции: 190000, Санкт-Петербург, пер. </w:t>
      </w:r>
      <w:proofErr w:type="spellStart"/>
      <w:r w:rsidRPr="0099307A">
        <w:rPr>
          <w:rFonts w:ascii="Times New Roman" w:hAnsi="Times New Roman"/>
          <w:i/>
          <w:sz w:val="22"/>
          <w:szCs w:val="22"/>
          <w:lang w:val="ru-RU"/>
        </w:rPr>
        <w:t>Гривцова</w:t>
      </w:r>
      <w:proofErr w:type="spellEnd"/>
      <w:r w:rsidRPr="0099307A">
        <w:rPr>
          <w:rFonts w:ascii="Times New Roman" w:hAnsi="Times New Roman"/>
          <w:i/>
          <w:sz w:val="22"/>
          <w:szCs w:val="22"/>
          <w:lang w:val="ru-RU"/>
        </w:rPr>
        <w:t xml:space="preserve">, дом 5, </w:t>
      </w:r>
      <w:proofErr w:type="spellStart"/>
      <w:proofErr w:type="gramStart"/>
      <w:r w:rsidRPr="0099307A">
        <w:rPr>
          <w:rFonts w:ascii="Times New Roman" w:hAnsi="Times New Roman"/>
          <w:i/>
          <w:sz w:val="22"/>
          <w:szCs w:val="22"/>
          <w:lang w:val="ru-RU"/>
        </w:rPr>
        <w:t>лит.В</w:t>
      </w:r>
      <w:proofErr w:type="spellEnd"/>
      <w:proofErr w:type="gramEnd"/>
      <w:r w:rsidRPr="0099307A">
        <w:rPr>
          <w:rFonts w:ascii="Times New Roman" w:hAnsi="Times New Roman"/>
          <w:i/>
          <w:sz w:val="22"/>
          <w:szCs w:val="22"/>
          <w:lang w:val="ru-RU"/>
        </w:rPr>
        <w:t>, адрес официального сайта в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auction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-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house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ru</w:t>
        </w:r>
        <w:proofErr w:type="spellEnd"/>
      </w:hyperlink>
      <w:r w:rsidRPr="0099307A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, </w:t>
      </w:r>
    </w:p>
    <w:p w14:paraId="33CADC77" w14:textId="77777777" w:rsidR="0017197F" w:rsidRPr="0099307A" w:rsidRDefault="0017197F" w:rsidP="0017197F">
      <w:pPr>
        <w:jc w:val="center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99307A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адрес </w:t>
      </w:r>
      <w:r w:rsidRPr="0025200F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электронной почты </w:t>
      </w:r>
      <w:hyperlink r:id="rId7" w:history="1">
        <w:r w:rsidRPr="0025200F">
          <w:rPr>
            <w:rStyle w:val="a6"/>
            <w:rFonts w:ascii="Times New Roman" w:hAnsi="Times New Roman"/>
            <w:i/>
            <w:sz w:val="22"/>
            <w:szCs w:val="22"/>
          </w:rPr>
          <w:t>inform</w:t>
        </w:r>
        <w:r w:rsidRPr="0025200F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@</w:t>
        </w:r>
        <w:r w:rsidRPr="0025200F">
          <w:rPr>
            <w:rStyle w:val="a6"/>
            <w:rFonts w:ascii="Times New Roman" w:hAnsi="Times New Roman"/>
            <w:i/>
            <w:sz w:val="22"/>
            <w:szCs w:val="22"/>
          </w:rPr>
          <w:t>auction</w:t>
        </w:r>
        <w:r w:rsidRPr="0025200F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-</w:t>
        </w:r>
        <w:r w:rsidRPr="0025200F">
          <w:rPr>
            <w:rStyle w:val="a6"/>
            <w:rFonts w:ascii="Times New Roman" w:hAnsi="Times New Roman"/>
            <w:i/>
            <w:sz w:val="22"/>
            <w:szCs w:val="22"/>
          </w:rPr>
          <w:t>house</w:t>
        </w:r>
        <w:r w:rsidRPr="0025200F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25200F">
          <w:rPr>
            <w:rStyle w:val="a6"/>
            <w:rFonts w:ascii="Times New Roman" w:hAnsi="Times New Roman"/>
            <w:i/>
            <w:sz w:val="22"/>
            <w:szCs w:val="22"/>
          </w:rPr>
          <w:t>ru</w:t>
        </w:r>
        <w:proofErr w:type="spellEnd"/>
      </w:hyperlink>
      <w:r w:rsidRPr="0025200F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, 8 (812)334-20-</w:t>
      </w:r>
      <w:r w:rsidR="00BC65AC" w:rsidRPr="0025200F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50, 8</w:t>
      </w:r>
      <w:r w:rsidRPr="0025200F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(800</w:t>
      </w:r>
      <w:r w:rsidRPr="0099307A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)777-57-57.</w:t>
      </w:r>
    </w:p>
    <w:p w14:paraId="08788F89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4272721" w14:textId="77777777" w:rsidR="00F468B0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Заявки (акцепты) о заключении </w:t>
      </w:r>
      <w:r w:rsidR="0039532F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соглашения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будут приниматься Организатором процедуры </w:t>
      </w:r>
    </w:p>
    <w:p w14:paraId="3D14E4D8" w14:textId="14748D68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 9:00 </w:t>
      </w:r>
      <w:r w:rsidR="0039532F" w:rsidRPr="0099307A">
        <w:rPr>
          <w:rFonts w:ascii="Times New Roman" w:hAnsi="Times New Roman"/>
          <w:b/>
          <w:bCs/>
          <w:sz w:val="22"/>
          <w:szCs w:val="22"/>
          <w:lang w:val="ru-RU"/>
        </w:rPr>
        <w:t>01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850915">
        <w:rPr>
          <w:rFonts w:ascii="Times New Roman" w:hAnsi="Times New Roman"/>
          <w:b/>
          <w:bCs/>
          <w:sz w:val="22"/>
          <w:szCs w:val="22"/>
          <w:lang w:val="ru-RU"/>
        </w:rPr>
        <w:t>апреля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39532F" w:rsidRPr="0099307A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 до 12:00 </w:t>
      </w:r>
      <w:r w:rsidR="00850915">
        <w:rPr>
          <w:rFonts w:ascii="Times New Roman" w:hAnsi="Times New Roman"/>
          <w:b/>
          <w:bCs/>
          <w:sz w:val="22"/>
          <w:szCs w:val="22"/>
          <w:lang w:val="ru-RU"/>
        </w:rPr>
        <w:t>31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850915">
        <w:rPr>
          <w:rFonts w:ascii="Times New Roman" w:hAnsi="Times New Roman"/>
          <w:b/>
          <w:bCs/>
          <w:sz w:val="22"/>
          <w:szCs w:val="22"/>
          <w:lang w:val="ru-RU"/>
        </w:rPr>
        <w:t>мая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39532F" w:rsidRPr="0099307A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14:paraId="659C13B9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2FAD9792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по адресу: </w:t>
      </w:r>
      <w:r w:rsidRPr="0099307A">
        <w:rPr>
          <w:rFonts w:ascii="Times New Roman" w:hAnsi="Times New Roman"/>
          <w:b/>
          <w:bCs/>
          <w:sz w:val="22"/>
          <w:szCs w:val="22"/>
        </w:rPr>
        <w:t>Lot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Pr="0099307A">
        <w:rPr>
          <w:rFonts w:ascii="Times New Roman" w:hAnsi="Times New Roman"/>
          <w:b/>
          <w:bCs/>
          <w:sz w:val="22"/>
          <w:szCs w:val="22"/>
        </w:rPr>
        <w:t>online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proofErr w:type="spellStart"/>
      <w:r w:rsidRPr="0099307A">
        <w:rPr>
          <w:rFonts w:ascii="Times New Roman" w:hAnsi="Times New Roman"/>
          <w:b/>
          <w:bCs/>
          <w:sz w:val="22"/>
          <w:szCs w:val="22"/>
        </w:rPr>
        <w:t>ru</w:t>
      </w:r>
      <w:proofErr w:type="spellEnd"/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</w:p>
    <w:p w14:paraId="319C7D14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Заявки (акцепты), полученные ранее или позднее указанного срока, рассматриваться не будут.</w:t>
      </w:r>
    </w:p>
    <w:p w14:paraId="5B773537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7416DBA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(Указанное в настоящем информационном сообщении время – Московское)</w:t>
      </w:r>
    </w:p>
    <w:p w14:paraId="741B3DE0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421BB40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</w:p>
    <w:p w14:paraId="2D197046" w14:textId="77777777" w:rsidR="0017197F" w:rsidRPr="0099307A" w:rsidRDefault="0017197F" w:rsidP="0017197F">
      <w:pPr>
        <w:autoSpaceDE w:val="0"/>
        <w:autoSpaceDN w:val="0"/>
        <w:jc w:val="both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      Предмет Публичной оферты (далее - Лот):</w:t>
      </w:r>
    </w:p>
    <w:p w14:paraId="43F50818" w14:textId="77777777" w:rsidR="0017197F" w:rsidRPr="00A96588" w:rsidRDefault="0039532F" w:rsidP="00F468B0">
      <w:pPr>
        <w:pStyle w:val="a7"/>
        <w:spacing w:line="180" w:lineRule="atLeast"/>
        <w:ind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F468B0">
        <w:rPr>
          <w:rFonts w:ascii="Times New Roman" w:hAnsi="Times New Roman" w:cs="Times New Roman"/>
          <w:b/>
          <w:bCs/>
          <w:sz w:val="22"/>
          <w:szCs w:val="22"/>
        </w:rPr>
        <w:t>1)</w:t>
      </w:r>
      <w:r w:rsidR="00F468B0" w:rsidRPr="00F468B0">
        <w:rPr>
          <w:rFonts w:hint="eastAsia"/>
        </w:rPr>
        <w:t xml:space="preserve"> </w:t>
      </w:r>
      <w:r w:rsidR="00F468B0">
        <w:rPr>
          <w:rFonts w:ascii="Times New Roman" w:hAnsi="Times New Roman" w:cs="Times New Roman" w:hint="eastAsia"/>
          <w:b/>
          <w:bCs/>
          <w:sz w:val="22"/>
          <w:szCs w:val="22"/>
        </w:rPr>
        <w:t>Д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ол</w:t>
      </w:r>
      <w:r w:rsidR="00F468B0">
        <w:rPr>
          <w:rFonts w:ascii="Times New Roman" w:hAnsi="Times New Roman" w:cs="Times New Roman" w:hint="eastAsia"/>
          <w:b/>
          <w:bCs/>
          <w:sz w:val="22"/>
          <w:szCs w:val="22"/>
        </w:rPr>
        <w:t>я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в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уставном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капитале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ООО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Консалтинг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Сервис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>-1»</w:t>
      </w:r>
      <w:r w:rsidR="00F468B0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ОГРН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 xml:space="preserve"> 1105904018670</w:t>
      </w:r>
      <w:r w:rsidR="00F468B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F468B0" w:rsidRPr="00F468B0">
        <w:rPr>
          <w:rFonts w:ascii="Times New Roman" w:hAnsi="Times New Roman" w:cs="Times New Roman" w:hint="eastAsia"/>
          <w:b/>
          <w:bCs/>
          <w:sz w:val="22"/>
          <w:szCs w:val="22"/>
        </w:rPr>
        <w:t>ИНН</w:t>
      </w:r>
      <w:r w:rsidR="00F468B0" w:rsidRPr="00F468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468B0" w:rsidRPr="00A96588">
        <w:rPr>
          <w:rFonts w:ascii="Times New Roman" w:hAnsi="Times New Roman" w:cs="Times New Roman"/>
          <w:b/>
          <w:bCs/>
          <w:sz w:val="22"/>
          <w:szCs w:val="22"/>
        </w:rPr>
        <w:t xml:space="preserve">5904240196, </w:t>
      </w:r>
      <w:r w:rsidR="00F468B0" w:rsidRPr="00A96588">
        <w:rPr>
          <w:rFonts w:ascii="Times New Roman" w:hAnsi="Times New Roman" w:cs="Times New Roman" w:hint="eastAsia"/>
          <w:b/>
          <w:bCs/>
          <w:sz w:val="22"/>
          <w:szCs w:val="22"/>
        </w:rPr>
        <w:t>КПП</w:t>
      </w:r>
      <w:r w:rsidR="00F468B0" w:rsidRPr="00A96588">
        <w:rPr>
          <w:rFonts w:ascii="Times New Roman" w:hAnsi="Times New Roman" w:cs="Times New Roman"/>
          <w:b/>
          <w:bCs/>
          <w:sz w:val="22"/>
          <w:szCs w:val="22"/>
        </w:rPr>
        <w:t xml:space="preserve"> 590401001) </w:t>
      </w:r>
      <w:r w:rsidR="00F468B0" w:rsidRPr="00A96588">
        <w:rPr>
          <w:rFonts w:ascii="Times New Roman" w:hAnsi="Times New Roman" w:cs="Times New Roman" w:hint="eastAsia"/>
          <w:b/>
          <w:bCs/>
          <w:sz w:val="22"/>
          <w:szCs w:val="22"/>
        </w:rPr>
        <w:t>в</w:t>
      </w:r>
      <w:r w:rsidR="00F468B0" w:rsidRPr="00A965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468B0" w:rsidRPr="00A96588">
        <w:rPr>
          <w:rFonts w:ascii="Times New Roman" w:hAnsi="Times New Roman" w:cs="Times New Roman" w:hint="eastAsia"/>
          <w:b/>
          <w:bCs/>
          <w:sz w:val="22"/>
          <w:szCs w:val="22"/>
        </w:rPr>
        <w:t>размере</w:t>
      </w:r>
      <w:r w:rsidR="00F468B0" w:rsidRPr="00A96588">
        <w:rPr>
          <w:rFonts w:ascii="Times New Roman" w:hAnsi="Times New Roman" w:cs="Times New Roman"/>
          <w:b/>
          <w:bCs/>
          <w:sz w:val="22"/>
          <w:szCs w:val="22"/>
        </w:rPr>
        <w:t xml:space="preserve"> 100% </w:t>
      </w:r>
      <w:r w:rsidR="0017197F" w:rsidRPr="00A96588">
        <w:rPr>
          <w:rFonts w:ascii="Times New Roman" w:hAnsi="Times New Roman" w:cs="Times New Roman"/>
          <w:b/>
          <w:bCs/>
          <w:sz w:val="22"/>
          <w:szCs w:val="22"/>
        </w:rPr>
        <w:t>(далее – Общество):</w:t>
      </w:r>
      <w:r w:rsidR="0017197F" w:rsidRPr="00A9658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</w:p>
    <w:p w14:paraId="2A445251" w14:textId="25A1D786" w:rsidR="0039532F" w:rsidRPr="0099307A" w:rsidRDefault="0039532F" w:rsidP="00F468B0">
      <w:pPr>
        <w:pStyle w:val="a7"/>
        <w:tabs>
          <w:tab w:val="left" w:pos="851"/>
        </w:tabs>
        <w:spacing w:line="180" w:lineRule="atLeast"/>
        <w:ind w:firstLine="426"/>
        <w:rPr>
          <w:rFonts w:ascii="Times New Roman" w:hAnsi="Times New Roman" w:cs="Times New Roman"/>
          <w:sz w:val="22"/>
          <w:szCs w:val="22"/>
        </w:rPr>
      </w:pPr>
      <w:r w:rsidRPr="00A96588">
        <w:rPr>
          <w:rFonts w:ascii="Times New Roman" w:hAnsi="Times New Roman" w:cs="Times New Roman"/>
          <w:b/>
          <w:bCs/>
          <w:sz w:val="22"/>
          <w:szCs w:val="22"/>
        </w:rPr>
        <w:t>2) Права</w:t>
      </w:r>
      <w:r w:rsidRPr="004E061D">
        <w:rPr>
          <w:rFonts w:ascii="Times New Roman" w:hAnsi="Times New Roman" w:cs="Times New Roman"/>
          <w:b/>
          <w:bCs/>
          <w:sz w:val="22"/>
          <w:szCs w:val="22"/>
        </w:rPr>
        <w:t xml:space="preserve"> требования к </w:t>
      </w:r>
      <w:r w:rsidR="001D5EF3" w:rsidRPr="001D5EF3">
        <w:rPr>
          <w:rFonts w:ascii="Times New Roman" w:hAnsi="Times New Roman" w:cs="Times New Roman" w:hint="eastAsia"/>
          <w:b/>
          <w:bCs/>
          <w:sz w:val="22"/>
          <w:szCs w:val="22"/>
        </w:rPr>
        <w:t>ООО</w:t>
      </w:r>
      <w:r w:rsidR="001D5EF3" w:rsidRPr="001D5EF3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1D5EF3" w:rsidRPr="001D5EF3">
        <w:rPr>
          <w:rFonts w:ascii="Times New Roman" w:hAnsi="Times New Roman" w:cs="Times New Roman" w:hint="eastAsia"/>
          <w:b/>
          <w:bCs/>
          <w:sz w:val="22"/>
          <w:szCs w:val="22"/>
        </w:rPr>
        <w:t>Консалтинг</w:t>
      </w:r>
      <w:r w:rsidR="001D5EF3" w:rsidRPr="001D5EF3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1D5EF3" w:rsidRPr="001D5EF3">
        <w:rPr>
          <w:rFonts w:ascii="Times New Roman" w:hAnsi="Times New Roman" w:cs="Times New Roman" w:hint="eastAsia"/>
          <w:b/>
          <w:bCs/>
          <w:sz w:val="22"/>
          <w:szCs w:val="22"/>
        </w:rPr>
        <w:t>Сервис</w:t>
      </w:r>
      <w:r w:rsidR="001D5EF3" w:rsidRPr="001D5EF3">
        <w:rPr>
          <w:rFonts w:ascii="Times New Roman" w:hAnsi="Times New Roman" w:cs="Times New Roman"/>
          <w:b/>
          <w:bCs/>
          <w:sz w:val="22"/>
          <w:szCs w:val="22"/>
        </w:rPr>
        <w:t>-1»</w:t>
      </w:r>
      <w:r w:rsidR="001D5EF3">
        <w:rPr>
          <w:rFonts w:ascii="Times New Roman" w:hAnsi="Times New Roman" w:cs="Times New Roman"/>
          <w:b/>
          <w:bCs/>
          <w:sz w:val="22"/>
          <w:szCs w:val="22"/>
        </w:rPr>
        <w:t xml:space="preserve"> (далее – </w:t>
      </w:r>
      <w:r w:rsidRPr="004E061D">
        <w:rPr>
          <w:rFonts w:ascii="Times New Roman" w:hAnsi="Times New Roman" w:cs="Times New Roman"/>
          <w:b/>
          <w:bCs/>
          <w:sz w:val="22"/>
          <w:szCs w:val="22"/>
        </w:rPr>
        <w:t>Обществ</w:t>
      </w:r>
      <w:r w:rsidR="001D5EF3">
        <w:rPr>
          <w:rFonts w:ascii="Times New Roman" w:hAnsi="Times New Roman" w:cs="Times New Roman"/>
          <w:b/>
          <w:bCs/>
          <w:sz w:val="22"/>
          <w:szCs w:val="22"/>
        </w:rPr>
        <w:t>о)</w:t>
      </w:r>
      <w:r w:rsidRPr="004E061D">
        <w:rPr>
          <w:rFonts w:ascii="Times New Roman" w:hAnsi="Times New Roman" w:cs="Times New Roman"/>
          <w:b/>
          <w:bCs/>
          <w:sz w:val="22"/>
          <w:szCs w:val="22"/>
        </w:rPr>
        <w:t>, возникшие на основании договора об открытии кредитной линии от 1 апреля 2008 г. № 06563юл-р/07/08 (далее – Кредитный договор</w:t>
      </w:r>
      <w:bookmarkStart w:id="0" w:name="_Hlk62816669"/>
      <w:r w:rsidRPr="004E061D">
        <w:rPr>
          <w:rFonts w:ascii="Times New Roman" w:hAnsi="Times New Roman" w:cs="Times New Roman"/>
          <w:b/>
          <w:bCs/>
          <w:sz w:val="22"/>
          <w:szCs w:val="22"/>
        </w:rPr>
        <w:t>), договора уступки права требования от 24 декабря 2008 г. № 2008-0306/8, соглашения об уступке прав требования от 26 сентября 2016 г. № 2016-1003/8, соглашения о передаче имущественных прав от 8 декабря 2020 г. № 2020-018/О</w:t>
      </w:r>
      <w:r w:rsidRPr="0099307A">
        <w:rPr>
          <w:rFonts w:ascii="Times New Roman" w:hAnsi="Times New Roman" w:cs="Times New Roman"/>
          <w:sz w:val="22"/>
          <w:szCs w:val="22"/>
        </w:rPr>
        <w:t xml:space="preserve"> (далее – Права требования).</w:t>
      </w:r>
    </w:p>
    <w:bookmarkEnd w:id="0"/>
    <w:p w14:paraId="1A16BFD9" w14:textId="77777777" w:rsidR="0017197F" w:rsidRPr="0099307A" w:rsidRDefault="0017197F" w:rsidP="0017197F">
      <w:pPr>
        <w:ind w:right="-57"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Сведения об Обществе: </w:t>
      </w:r>
    </w:p>
    <w:p w14:paraId="75CABA2D" w14:textId="77777777" w:rsidR="0039532F" w:rsidRPr="0099307A" w:rsidRDefault="0039532F" w:rsidP="0039532F">
      <w:pPr>
        <w:ind w:right="-57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1. Полное наименование: Общество с ограниченной ответственностью «Консалтинг-Сервис-1». Сокращенное наименование: ООО «Консалтинг-Сервис-1».</w:t>
      </w:r>
    </w:p>
    <w:p w14:paraId="7D554216" w14:textId="77777777" w:rsidR="0017197F" w:rsidRPr="0099307A" w:rsidRDefault="0017197F" w:rsidP="00F468B0">
      <w:pPr>
        <w:ind w:right="-57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2. Место нахождения Общества: 614007, Пермский край, г. Пермь, ул. 25 Октября, д.101.</w:t>
      </w:r>
      <w:r w:rsidR="00F468B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>Сведения о регистрации Общества: зарегистрировано Межрайонной инспекцией Федеральной налоговой службы № 17 по Пермскому краю 07 декабря 2010 г.</w:t>
      </w:r>
      <w:r w:rsidR="00F468B0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F468B0" w:rsidRPr="0099307A">
        <w:rPr>
          <w:rFonts w:ascii="Times New Roman" w:hAnsi="Times New Roman"/>
          <w:sz w:val="22"/>
          <w:szCs w:val="22"/>
          <w:lang w:val="ru-RU"/>
        </w:rPr>
        <w:t>ОГРН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1105904018670, ИНН 5904240196.</w:t>
      </w:r>
    </w:p>
    <w:p w14:paraId="4AD53C01" w14:textId="77777777" w:rsidR="0017197F" w:rsidRPr="0099307A" w:rsidRDefault="0017197F" w:rsidP="0017197F">
      <w:pPr>
        <w:ind w:right="-57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3.</w:t>
      </w:r>
      <w:r w:rsidR="00F468B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Основным видом деятельности Общества является аренда и управление собственным и арендованным нежилым недвижимым имуществом. </w:t>
      </w:r>
    </w:p>
    <w:p w14:paraId="716BCF7F" w14:textId="77777777" w:rsidR="0017197F" w:rsidRPr="0099307A" w:rsidRDefault="0017197F" w:rsidP="00F468B0">
      <w:pPr>
        <w:tabs>
          <w:tab w:val="left" w:pos="567"/>
          <w:tab w:val="left" w:pos="1134"/>
        </w:tabs>
        <w:ind w:right="-2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ab/>
        <w:t>4. Обществу на праве собственности принадлежат нежилые помещения общей площадью 3 706,7 кв. м в здании бизнес-центра класса А «Авангард», земельный участок площадью 690 кв. м и наружные инженерные сети (тепловая сеть и сеть водопровода) общей протяженностью 138,88 м, расположенные по адресу: г. Пермь, ул. 25 Октября, д. 101: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985"/>
        <w:gridCol w:w="2461"/>
      </w:tblGrid>
      <w:tr w:rsidR="0017197F" w:rsidRPr="0099307A" w14:paraId="14D06148" w14:textId="77777777" w:rsidTr="0017721F">
        <w:trPr>
          <w:trHeight w:val="46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32DF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790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Характеристики объектов недвижимого имущества</w:t>
            </w:r>
          </w:p>
        </w:tc>
      </w:tr>
      <w:tr w:rsidR="0017197F" w:rsidRPr="00771DE2" w14:paraId="20095D26" w14:textId="77777777" w:rsidTr="0017721F">
        <w:trPr>
          <w:trHeight w:val="34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92C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516E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EEDC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Кадастровый (или условный)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382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Площадь</w:t>
            </w:r>
          </w:p>
          <w:p w14:paraId="2759F06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или протяженность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2B9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Обременения </w:t>
            </w:r>
          </w:p>
          <w:p w14:paraId="1068D03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в виде залога (ипотеки)</w:t>
            </w:r>
          </w:p>
        </w:tc>
      </w:tr>
      <w:tr w:rsidR="0017197F" w:rsidRPr="00771DE2" w14:paraId="5D4881B0" w14:textId="77777777" w:rsidTr="0017721F">
        <w:trPr>
          <w:trHeight w:val="7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3BFF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A2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категории земель «земли населенных пунктов», с разрешенным </w:t>
            </w: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использованием</w:t>
            </w:r>
            <w:r w:rsidR="009A2908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«под многофункциональные административные, обслуживающие и деловые объекты в комплексе с жилыми зданиями»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BD66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59:01:4410165:5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B81C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690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40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Залог (ипотека) в пользу 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ГК</w:t>
            </w:r>
            <w:r w:rsidR="004E061D" w:rsidRPr="004E061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АСВ»</w:t>
            </w:r>
          </w:p>
        </w:tc>
      </w:tr>
      <w:tr w:rsidR="0017197F" w:rsidRPr="0099307A" w14:paraId="7FEBBD1F" w14:textId="77777777" w:rsidTr="0017721F">
        <w:trPr>
          <w:trHeight w:val="1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2949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A205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встроенная автостоянка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851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793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342,7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44F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771DE2" w14:paraId="229BA87B" w14:textId="77777777" w:rsidTr="0017721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7D5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4CB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1-й этаж (№ 1, 2, 6, 7,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B7A4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546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157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7F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Залог (ипотека) в пользу 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ГК</w:t>
            </w:r>
            <w:r w:rsidR="004E061D" w:rsidRPr="004E061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АСВ»</w:t>
            </w:r>
          </w:p>
        </w:tc>
      </w:tr>
      <w:tr w:rsidR="0017197F" w:rsidRPr="0099307A" w14:paraId="2B916415" w14:textId="77777777" w:rsidTr="0017721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352C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C58F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2-й этаж (№ 1, 2, 3, 5, 6,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9F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436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427,9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47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99307A" w14:paraId="0278EEBC" w14:textId="77777777" w:rsidTr="0017721F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36D9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E5A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3-й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ABDC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F90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248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C95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99307A" w14:paraId="08F088A0" w14:textId="77777777" w:rsidTr="0017721F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4429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DCFF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4-й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F609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11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254,2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811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99307A" w14:paraId="58F21BAA" w14:textId="77777777" w:rsidTr="0017721F">
        <w:trPr>
          <w:trHeight w:val="1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0A71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39E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5-й этаж (№ 1, 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9314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964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254,6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D71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771DE2" w14:paraId="54BAEF8D" w14:textId="77777777" w:rsidTr="0017721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2D16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725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6-й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94B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CFB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288,2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444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Залог (ипотека) в пользу 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ГК</w:t>
            </w:r>
            <w:r w:rsidR="004E061D" w:rsidRPr="004E061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АСВ»</w:t>
            </w:r>
          </w:p>
        </w:tc>
      </w:tr>
      <w:tr w:rsidR="0017197F" w:rsidRPr="00771DE2" w14:paraId="5D4D9CB2" w14:textId="77777777" w:rsidTr="0017721F">
        <w:trPr>
          <w:trHeight w:val="3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CEF7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8BEE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7-й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1E20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45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318,9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230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Залог (ипотека) в пользу 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ГК</w:t>
            </w:r>
            <w:r w:rsidR="004E061D" w:rsidRPr="004E061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АСВ»</w:t>
            </w: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17197F" w:rsidRPr="0099307A" w14:paraId="5F3BD7BF" w14:textId="77777777" w:rsidTr="0017721F">
        <w:trPr>
          <w:trHeight w:val="2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40AB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9818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8-й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9E7F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670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350,1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1C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99307A" w14:paraId="642C1B2D" w14:textId="77777777" w:rsidTr="0017721F">
        <w:trPr>
          <w:trHeight w:val="1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A40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CB75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9-й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0759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B84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386,3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946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771DE2" w14:paraId="4712A9CC" w14:textId="77777777" w:rsidTr="0017721F">
        <w:trPr>
          <w:trHeight w:val="1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B0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704B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10-й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B94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8075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373,2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F45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Залог (ипотека) в пользу 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ГК</w:t>
            </w:r>
            <w:r w:rsidR="004E061D" w:rsidRPr="004E061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АСВ»</w:t>
            </w:r>
          </w:p>
        </w:tc>
      </w:tr>
      <w:tr w:rsidR="0017197F" w:rsidRPr="00771DE2" w14:paraId="2CD06319" w14:textId="77777777" w:rsidTr="0017721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C5A3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F7B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– 11-й этаж (№ 1–3, 5–8)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8D2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9B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305,6 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15D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Залог (ипотека) в пользу 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ГК</w:t>
            </w:r>
            <w:r w:rsidR="004E061D" w:rsidRPr="004E061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="004E061D" w:rsidRPr="004E061D">
              <w:rPr>
                <w:rFonts w:ascii="Times New Roman" w:hAnsi="Times New Roman" w:hint="eastAsia"/>
                <w:sz w:val="22"/>
                <w:szCs w:val="22"/>
                <w:lang w:val="ru-RU"/>
              </w:rPr>
              <w:t>АСВ»</w:t>
            </w:r>
          </w:p>
        </w:tc>
      </w:tr>
      <w:tr w:rsidR="0017197F" w:rsidRPr="0099307A" w14:paraId="71DF6B78" w14:textId="77777777" w:rsidTr="0017721F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8B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2ED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Наружная сеть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13AA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7C0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30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EF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17197F" w:rsidRPr="0099307A" w14:paraId="0473FCF8" w14:textId="77777777" w:rsidTr="0017721F">
        <w:trPr>
          <w:trHeight w:val="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D301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A34E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Тепловая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CE4B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59:01:4410165:94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66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108,9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512" w14:textId="77777777" w:rsidR="0017197F" w:rsidRPr="0099307A" w:rsidRDefault="0017197F" w:rsidP="00B71D9A">
            <w:pPr>
              <w:tabs>
                <w:tab w:val="left" w:pos="709"/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Отсутствуют</w:t>
            </w:r>
          </w:p>
        </w:tc>
      </w:tr>
    </w:tbl>
    <w:p w14:paraId="70BC5902" w14:textId="77777777" w:rsidR="0017197F" w:rsidRPr="0099307A" w:rsidRDefault="0017197F" w:rsidP="0017197F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14:paraId="04AF944C" w14:textId="0937E558" w:rsidR="0017197F" w:rsidRPr="0099307A" w:rsidRDefault="0017197F" w:rsidP="004E061D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bookmarkStart w:id="1" w:name="_Hlk68094154"/>
      <w:r w:rsidRPr="00614C44">
        <w:rPr>
          <w:rFonts w:ascii="Times New Roman" w:eastAsia="Calibri" w:hAnsi="Times New Roman"/>
          <w:b/>
          <w:sz w:val="22"/>
          <w:szCs w:val="22"/>
          <w:lang w:val="ru-RU"/>
        </w:rPr>
        <w:t xml:space="preserve">Баланс Общества по состоянию на </w:t>
      </w:r>
      <w:r w:rsidR="004528B9" w:rsidRPr="00614C44">
        <w:rPr>
          <w:rFonts w:ascii="Times New Roman" w:eastAsia="Calibri" w:hAnsi="Times New Roman"/>
          <w:b/>
          <w:sz w:val="22"/>
          <w:szCs w:val="22"/>
          <w:lang w:val="ru-RU"/>
        </w:rPr>
        <w:t>31</w:t>
      </w:r>
      <w:r w:rsidRPr="00614C44">
        <w:rPr>
          <w:rFonts w:ascii="Times New Roman" w:eastAsia="Calibri" w:hAnsi="Times New Roman"/>
          <w:b/>
          <w:sz w:val="22"/>
          <w:szCs w:val="22"/>
          <w:lang w:val="ru-RU"/>
        </w:rPr>
        <w:t xml:space="preserve"> </w:t>
      </w:r>
      <w:r w:rsidR="004528B9" w:rsidRPr="00614C44">
        <w:rPr>
          <w:rFonts w:ascii="Times New Roman" w:eastAsia="Calibri" w:hAnsi="Times New Roman"/>
          <w:b/>
          <w:sz w:val="22"/>
          <w:szCs w:val="22"/>
          <w:lang w:val="ru-RU"/>
        </w:rPr>
        <w:t>декабря</w:t>
      </w:r>
      <w:r w:rsidRPr="00614C44">
        <w:rPr>
          <w:rFonts w:ascii="Times New Roman" w:eastAsia="Calibri" w:hAnsi="Times New Roman"/>
          <w:b/>
          <w:sz w:val="22"/>
          <w:szCs w:val="22"/>
          <w:lang w:val="ru-RU"/>
        </w:rPr>
        <w:t xml:space="preserve"> 2020 г. (тыс. руб.):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4678"/>
        <w:gridCol w:w="1276"/>
        <w:gridCol w:w="1843"/>
        <w:gridCol w:w="2409"/>
      </w:tblGrid>
      <w:tr w:rsidR="0017197F" w:rsidRPr="0099307A" w14:paraId="3A90ECBD" w14:textId="77777777" w:rsidTr="0099307A">
        <w:trPr>
          <w:trHeight w:val="6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5ED8D0BE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FE83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Код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A3C" w14:textId="47CB5F08" w:rsidR="0017197F" w:rsidRPr="0099307A" w:rsidRDefault="0017197F" w:rsidP="005D59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На </w:t>
            </w:r>
            <w:r w:rsidR="005D59B0"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="005D59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="004528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12</w:t>
            </w:r>
            <w:r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70C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На 31.12.2019</w:t>
            </w:r>
          </w:p>
        </w:tc>
      </w:tr>
      <w:tr w:rsidR="0017197F" w:rsidRPr="0099307A" w14:paraId="12ACFC2F" w14:textId="77777777" w:rsidTr="0099307A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DF5B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АКТИВ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7F4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2B7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D5D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17197F" w:rsidRPr="0099307A" w14:paraId="4BDA6940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0EC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9E7" w14:textId="4E285361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749" w14:textId="39E136B1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69 090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7996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73 278</w:t>
            </w:r>
          </w:p>
        </w:tc>
      </w:tr>
      <w:tr w:rsidR="0017197F" w:rsidRPr="0099307A" w14:paraId="4B435A95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C76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Отложенные налоговые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708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88A4" w14:textId="4E96FC2D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C36F" w14:textId="5A7FF4DB" w:rsidR="0017197F" w:rsidRPr="0099307A" w:rsidRDefault="00FF31BD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17197F" w:rsidRPr="0099307A" w14:paraId="2BDAAAA0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720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Запасы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E07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F7F" w14:textId="5FAF2A11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385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194</w:t>
            </w:r>
          </w:p>
        </w:tc>
      </w:tr>
      <w:tr w:rsidR="0017197F" w:rsidRPr="0099307A" w14:paraId="21431AB7" w14:textId="77777777" w:rsidTr="0099307A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96A3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Дебиторская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D53E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FE5" w14:textId="1F4404F0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D320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785</w:t>
            </w:r>
          </w:p>
        </w:tc>
      </w:tr>
      <w:tr w:rsidR="0017197F" w:rsidRPr="0099307A" w14:paraId="7B75994B" w14:textId="77777777" w:rsidTr="0099307A">
        <w:trPr>
          <w:trHeight w:val="6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8C7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Денежные средства и денежные эквиваленты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9E7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B4A" w14:textId="11890FE1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6 512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FFD7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25 384</w:t>
            </w:r>
          </w:p>
        </w:tc>
      </w:tr>
      <w:tr w:rsidR="0017197F" w:rsidRPr="0099307A" w14:paraId="309810D9" w14:textId="77777777" w:rsidTr="0099307A">
        <w:trPr>
          <w:trHeight w:val="5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94E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Прочие 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74D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960" w14:textId="72DF5B30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60FF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17197F" w:rsidRPr="0099307A" w14:paraId="0EBCECE8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233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F4E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FF77" w14:textId="072D23EE" w:rsidR="0017197F" w:rsidRPr="0099307A" w:rsidRDefault="004528B9" w:rsidP="00B71D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76 590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77E8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99 646</w:t>
            </w:r>
          </w:p>
        </w:tc>
      </w:tr>
      <w:tr w:rsidR="0017197F" w:rsidRPr="0099307A" w14:paraId="4EE3F644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9CC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C5A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6BC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EED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7197F" w:rsidRPr="0099307A" w14:paraId="64172B3D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313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Капитал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резервы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79C" w14:textId="0F607FF6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13</w:t>
            </w:r>
            <w:r w:rsidR="00FF31BD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0</w:t>
            </w:r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0EFE" w14:textId="6D85220A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56 022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FF84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48 775</w:t>
            </w:r>
          </w:p>
        </w:tc>
      </w:tr>
      <w:tr w:rsidR="0017197F" w:rsidRPr="0099307A" w14:paraId="6EB2D38D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BD85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Долгосрочные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заемные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798D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CEB8" w14:textId="6009998F" w:rsidR="0017197F" w:rsidRPr="0099307A" w:rsidRDefault="005D59B0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410A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45 460</w:t>
            </w:r>
          </w:p>
        </w:tc>
      </w:tr>
      <w:tr w:rsidR="0017197F" w:rsidRPr="0099307A" w14:paraId="3B2334A0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DE5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Другие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долгосрочные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обязательства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5D4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57A" w14:textId="0C9E34D6" w:rsidR="0017197F" w:rsidRPr="0099307A" w:rsidRDefault="00FF31BD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C88" w14:textId="2C5DB522" w:rsidR="0017197F" w:rsidRPr="0099307A" w:rsidRDefault="00FF31BD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17197F" w:rsidRPr="0099307A" w14:paraId="1F5F389B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216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Краткосрочные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заемные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62B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90BD" w14:textId="50AD00EF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15 660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5038" w14:textId="27D08676" w:rsidR="0017197F" w:rsidRPr="0099307A" w:rsidRDefault="00FF31BD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17197F" w:rsidRPr="0099307A" w14:paraId="05E89577" w14:textId="77777777" w:rsidTr="0099307A">
        <w:trPr>
          <w:trHeight w:val="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7FE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Кредиторская</w:t>
            </w:r>
            <w:proofErr w:type="spellEnd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 xml:space="preserve"> з</w:t>
            </w:r>
            <w:proofErr w:type="spellStart"/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адолженность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8245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401F" w14:textId="32CE63C2" w:rsidR="0017197F" w:rsidRPr="0099307A" w:rsidRDefault="004528B9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4 791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C1CC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5 267</w:t>
            </w:r>
          </w:p>
        </w:tc>
      </w:tr>
      <w:tr w:rsidR="005D59B0" w:rsidRPr="0099307A" w14:paraId="10468FBC" w14:textId="77777777" w:rsidTr="0099307A">
        <w:trPr>
          <w:trHeight w:val="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0AE" w14:textId="7BD7489E" w:rsidR="005D59B0" w:rsidRPr="00771DE2" w:rsidRDefault="005D59B0" w:rsidP="00B71D9A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Доходы будущих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F96B" w14:textId="0D09C293" w:rsidR="005D59B0" w:rsidRPr="00771DE2" w:rsidRDefault="005D59B0" w:rsidP="00B71D9A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1530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5F48" w14:textId="4A7A278A" w:rsidR="005D59B0" w:rsidRDefault="005D59B0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05BB" w14:textId="4B4BC46E" w:rsidR="005D59B0" w:rsidRPr="0099307A" w:rsidRDefault="005D59B0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69</w:t>
            </w:r>
          </w:p>
        </w:tc>
      </w:tr>
      <w:tr w:rsidR="005D59B0" w:rsidRPr="0099307A" w14:paraId="40685EAE" w14:textId="77777777" w:rsidTr="0099307A">
        <w:trPr>
          <w:trHeight w:val="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66B9" w14:textId="01DDDE35" w:rsidR="005D59B0" w:rsidRDefault="005D59B0" w:rsidP="00B71D9A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Оценочные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B68C" w14:textId="37A24BEE" w:rsidR="005D59B0" w:rsidRDefault="005D59B0" w:rsidP="00B71D9A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1540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1611" w14:textId="6847B789" w:rsidR="005D59B0" w:rsidRDefault="005D59B0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51BC" w14:textId="2258FDF4" w:rsidR="005D59B0" w:rsidRDefault="005D59B0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75</w:t>
            </w:r>
          </w:p>
        </w:tc>
      </w:tr>
      <w:tr w:rsidR="005D59B0" w:rsidRPr="0099307A" w14:paraId="3A916C9C" w14:textId="77777777" w:rsidTr="0099307A">
        <w:trPr>
          <w:trHeight w:val="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0ECB" w14:textId="32B001D6" w:rsidR="005D59B0" w:rsidRDefault="005D59B0" w:rsidP="00B71D9A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Прочие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84A" w14:textId="25434271" w:rsidR="005D59B0" w:rsidRDefault="005D59B0" w:rsidP="00B71D9A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E0DA" w14:textId="2058AF69" w:rsidR="005D59B0" w:rsidRDefault="005D59B0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0075" w14:textId="054E1821" w:rsidR="005D59B0" w:rsidRDefault="005D59B0" w:rsidP="00B71D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 </w:t>
            </w:r>
          </w:p>
        </w:tc>
      </w:tr>
      <w:tr w:rsidR="0017197F" w:rsidRPr="0099307A" w14:paraId="5C55F362" w14:textId="77777777" w:rsidTr="0099307A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E18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BFAE" w14:textId="77777777" w:rsidR="0017197F" w:rsidRPr="0099307A" w:rsidRDefault="0017197F" w:rsidP="00B71D9A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46FB" w14:textId="36A85DBF" w:rsidR="0017197F" w:rsidRPr="0099307A" w:rsidRDefault="004528B9" w:rsidP="00B71D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76 590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040C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99 646</w:t>
            </w:r>
          </w:p>
        </w:tc>
      </w:tr>
    </w:tbl>
    <w:p w14:paraId="6866EB30" w14:textId="77777777" w:rsidR="0017721F" w:rsidRPr="0099307A" w:rsidRDefault="0017721F" w:rsidP="0017721F">
      <w:pPr>
        <w:ind w:right="-57"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Сведения о Правах требованиях:</w:t>
      </w:r>
    </w:p>
    <w:p w14:paraId="4F59828D" w14:textId="77777777" w:rsidR="0039532F" w:rsidRPr="0099307A" w:rsidRDefault="0039532F" w:rsidP="0017721F">
      <w:pPr>
        <w:ind w:right="-57" w:firstLine="54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Права требования обеспечены залогом</w:t>
      </w:r>
      <w:r w:rsidR="009A2908">
        <w:rPr>
          <w:rFonts w:ascii="Times New Roman" w:hAnsi="Times New Roman"/>
          <w:bCs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принадлежащих Обществу на праве собственности</w:t>
      </w:r>
      <w:r w:rsidR="009A2908">
        <w:rPr>
          <w:rFonts w:ascii="Times New Roman" w:hAnsi="Times New Roman"/>
          <w:bCs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земельного участка и 5 нежилых помещений, характеристики которых указаны в приложении к проекту соглашения о реализации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(приложение к публичной оферте), на основании договора об ипотеке от 9 сентября 2008 г. № 0656зюл-р/07/08-1 (далее – Договор об ипотеке).</w:t>
      </w:r>
    </w:p>
    <w:p w14:paraId="37F24D90" w14:textId="77777777" w:rsidR="0039532F" w:rsidRPr="0099307A" w:rsidRDefault="0039532F" w:rsidP="0017721F">
      <w:pPr>
        <w:ind w:right="-57" w:firstLine="54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Размер основного долга по Кредитному договору составляет 15 660 000,00 руб. Кредитным договором предусмотрен возврат фактически полученных и невозвращенных заемных денежных средств не позднее 31 декабря 2021 г. Проценты за пользование заемными денежными средствами начисляются и уплачиваются ежемесячно (не позднее последнего рабочего дня каждого календарного месяца) по ставке 0,1% годовых. </w:t>
      </w:r>
    </w:p>
    <w:p w14:paraId="65966E31" w14:textId="4CD60553" w:rsidR="0039532F" w:rsidRPr="0099307A" w:rsidRDefault="0039532F" w:rsidP="0017721F">
      <w:pPr>
        <w:ind w:right="-57" w:firstLine="54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Общий размер уступаемых Прав требовани</w:t>
      </w:r>
      <w:r w:rsidR="00940E13">
        <w:rPr>
          <w:rFonts w:ascii="Times New Roman" w:hAnsi="Times New Roman"/>
          <w:bCs/>
          <w:sz w:val="22"/>
          <w:szCs w:val="22"/>
          <w:lang w:val="ru-RU"/>
        </w:rPr>
        <w:t>й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определяется как сумма основного долга по Кредитному договору в размере 15 660 000,00 руб. и процентов за пользование заемными денежными средствами, начисляемых в соответствии с условиями Кредитного договора начиная с календарного месяца, в котором Права требования перейдут к приобретателю </w:t>
      </w:r>
      <w:r w:rsidR="004E061D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. К приобретателю </w:t>
      </w:r>
      <w:r w:rsidR="004E061D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также переходит право залога </w:t>
      </w:r>
      <w:r w:rsidR="00A96588">
        <w:rPr>
          <w:rFonts w:ascii="Times New Roman" w:hAnsi="Times New Roman"/>
          <w:bCs/>
          <w:sz w:val="22"/>
          <w:szCs w:val="22"/>
          <w:lang w:val="ru-RU"/>
        </w:rPr>
        <w:t>о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>бъектов и другие связанные с Правами требования</w:t>
      </w:r>
      <w:r w:rsidR="00940E13">
        <w:rPr>
          <w:rFonts w:ascii="Times New Roman" w:hAnsi="Times New Roman"/>
          <w:bCs/>
          <w:sz w:val="22"/>
          <w:szCs w:val="22"/>
          <w:lang w:val="ru-RU"/>
        </w:rPr>
        <w:t>ми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права (статья 384 Гражданского кодекса Российской Федерации).</w:t>
      </w:r>
    </w:p>
    <w:p w14:paraId="570E48AF" w14:textId="77777777" w:rsidR="0017197F" w:rsidRPr="0099307A" w:rsidRDefault="0017197F" w:rsidP="0017197F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5A073737" w14:textId="77777777" w:rsidR="0017197F" w:rsidRPr="0099307A" w:rsidRDefault="0017197F" w:rsidP="0017197F">
      <w:pPr>
        <w:ind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На каждом из этапов Публичной оферты ГК «АСВ» предлагает заключить </w:t>
      </w:r>
      <w:r w:rsidR="004E061D" w:rsidRPr="004E061D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="004E061D" w:rsidRPr="004E061D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4E061D" w:rsidRPr="004E061D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="004E061D" w:rsidRPr="004E061D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4E061D" w:rsidRPr="004E061D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="004E061D" w:rsidRPr="004E061D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Лота на условиях, которые содержатся в информационном </w:t>
      </w:r>
      <w:r w:rsidR="00833AD4"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сообщении, публичной</w:t>
      </w: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оферте и проекте </w:t>
      </w:r>
      <w:r w:rsidR="004E061D" w:rsidRPr="004E061D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="004E061D" w:rsidRPr="004E061D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4E061D" w:rsidRPr="004E061D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="004E061D" w:rsidRPr="004E061D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4E061D" w:rsidRPr="004E061D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="004E061D" w:rsidRPr="004E061D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по цене, которая определена на соответствующем этапе публичной оферты.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556"/>
        <w:gridCol w:w="3542"/>
        <w:gridCol w:w="1966"/>
      </w:tblGrid>
      <w:tr w:rsidR="0017197F" w:rsidRPr="0099307A" w14:paraId="53925D5A" w14:textId="77777777" w:rsidTr="00B71D9A">
        <w:tc>
          <w:tcPr>
            <w:tcW w:w="2374" w:type="dxa"/>
            <w:shd w:val="clear" w:color="auto" w:fill="auto"/>
            <w:vAlign w:val="center"/>
          </w:tcPr>
          <w:p w14:paraId="61DE2A6C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Порядковый номер </w:t>
            </w:r>
          </w:p>
          <w:p w14:paraId="230E4B3A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этапа публичной оферты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668A950" w14:textId="77777777" w:rsidR="0017197F" w:rsidRPr="0099307A" w:rsidRDefault="0017197F" w:rsidP="00B71D9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28345993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(9:00 по московскому времени)</w:t>
            </w:r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B5D2B73" w14:textId="77777777" w:rsidR="0017197F" w:rsidRPr="0099307A" w:rsidRDefault="0017197F" w:rsidP="00B71D9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058CCD2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(12:00 по московскому времени)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9B65973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Цена</w:t>
            </w:r>
            <w:proofErr w:type="spellEnd"/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руб</w:t>
            </w:r>
            <w:proofErr w:type="spellEnd"/>
            <w:r w:rsidRPr="0099307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7197F" w:rsidRPr="0099307A" w14:paraId="48E74EB5" w14:textId="77777777" w:rsidTr="00B71D9A">
        <w:tc>
          <w:tcPr>
            <w:tcW w:w="2374" w:type="dxa"/>
            <w:shd w:val="clear" w:color="auto" w:fill="auto"/>
            <w:vAlign w:val="center"/>
          </w:tcPr>
          <w:p w14:paraId="311437F6" w14:textId="77777777" w:rsidR="0017197F" w:rsidRPr="0099307A" w:rsidRDefault="0017197F" w:rsidP="00B71D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9307A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  <w:proofErr w:type="spellEnd"/>
          </w:p>
        </w:tc>
        <w:tc>
          <w:tcPr>
            <w:tcW w:w="2556" w:type="dxa"/>
            <w:shd w:val="clear" w:color="auto" w:fill="auto"/>
          </w:tcPr>
          <w:p w14:paraId="6FB3B247" w14:textId="26119C82" w:rsidR="0017197F" w:rsidRPr="0099307A" w:rsidRDefault="0017721F" w:rsidP="00B71D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307A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01</w:t>
            </w:r>
            <w:r w:rsidR="0017197F" w:rsidRPr="0099307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85091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04</w:t>
            </w:r>
            <w:r w:rsidR="0017197F" w:rsidRPr="0099307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="0017197F" w:rsidRPr="0099307A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</w:t>
            </w:r>
            <w:r w:rsidRPr="0099307A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14:paraId="5BCB4CCC" w14:textId="3B27704E" w:rsidR="0017197F" w:rsidRPr="0099307A" w:rsidRDefault="0017721F" w:rsidP="00B71D9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9307A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31</w:t>
            </w:r>
            <w:r w:rsidR="0017197F" w:rsidRPr="0099307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85091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05</w:t>
            </w:r>
            <w:r w:rsidR="0017197F" w:rsidRPr="0099307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Pr="0099307A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14E0374" w14:textId="445264B0" w:rsidR="0017197F" w:rsidRPr="0099307A" w:rsidRDefault="00850915" w:rsidP="00B71D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126 160</w:t>
            </w:r>
            <w:r w:rsidR="0017721F" w:rsidRPr="0099307A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 000,00</w:t>
            </w:r>
          </w:p>
        </w:tc>
      </w:tr>
    </w:tbl>
    <w:p w14:paraId="6CC36039" w14:textId="78B2CDE3" w:rsidR="0017197F" w:rsidRDefault="00763160" w:rsidP="00763160">
      <w:pPr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*</w:t>
      </w:r>
      <w:r w:rsidRPr="00763160">
        <w:rPr>
          <w:rFonts w:hint="eastAsia"/>
          <w:lang w:val="ru-RU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в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том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числе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цена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Доли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составляет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85091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110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85091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460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000,00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руб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.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и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цена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Прав</w:t>
      </w:r>
      <w:r w:rsidR="00940E13" w:rsidRPr="00B41B03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а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требовани</w:t>
      </w:r>
      <w:r w:rsidR="00940E13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й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– 15 700 000,00 </w:t>
      </w:r>
      <w:r w:rsidRPr="00763160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руб</w:t>
      </w:r>
      <w:r w:rsidRPr="00763160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1E4F6F2F" w14:textId="77777777" w:rsidR="00763160" w:rsidRPr="0099307A" w:rsidRDefault="00763160" w:rsidP="00763160">
      <w:pPr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p w14:paraId="686916F1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Ответы в письменной форме о полном и безоговорочном принятии содержащегося в Публичной оферте предложения о приобретении Лота по цене определенного этапа Публичной оферты (далее – Акцепт) будут приниматься Организатором процедуры только в период действия соответствующего этапа Публичной оферты на сайте электронной площадки Организатора процедуры: </w:t>
      </w:r>
      <w:hyperlink r:id="rId8" w:history="1">
        <w:r w:rsidRPr="0099307A">
          <w:rPr>
            <w:rFonts w:ascii="Times New Roman" w:hAnsi="Times New Roman"/>
            <w:bCs/>
            <w:sz w:val="22"/>
            <w:szCs w:val="22"/>
            <w:lang w:val="ru-RU"/>
          </w:rPr>
          <w:t>http://lot-online.ru</w:t>
        </w:r>
      </w:hyperlink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</w:p>
    <w:p w14:paraId="22A21696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Акцепты, полученные ранее даты и времени начала или позднее даты и времени окончания действия Публичной оферты, рассматриваться не будут. </w:t>
      </w:r>
    </w:p>
    <w:p w14:paraId="3F4935B5" w14:textId="77777777" w:rsidR="0017197F" w:rsidRPr="0099307A" w:rsidRDefault="0017197F" w:rsidP="0017197F">
      <w:pPr>
        <w:ind w:right="-57"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Текст Публичной оферты ГК «АСВ» размещен на сайте www.lot-online.ru в разделе «карточка лота».</w:t>
      </w:r>
    </w:p>
    <w:p w14:paraId="769E49F3" w14:textId="77777777" w:rsidR="0017197F" w:rsidRPr="0099307A" w:rsidRDefault="0017197F" w:rsidP="0017197F">
      <w:pPr>
        <w:ind w:right="-57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3187F061" w14:textId="77777777" w:rsidR="0017197F" w:rsidRPr="0099307A" w:rsidRDefault="0017197F" w:rsidP="0017197F">
      <w:pPr>
        <w:ind w:right="-5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ОБЩИЕ ПОЛОЖЕНИЯ:</w:t>
      </w:r>
    </w:p>
    <w:p w14:paraId="471D91E1" w14:textId="77777777" w:rsidR="0017197F" w:rsidRPr="0099307A" w:rsidRDefault="0017197F" w:rsidP="004E061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    Порядок взаимодействия между Организатором процедуры, исполняющим функции оператора электронной площадки, Пользователями, Претендентами, Участниками и иными лицами при проведении 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процедуры Публичной оферты, а также порядок проведения процедуры регулируется </w:t>
      </w:r>
      <w:r w:rsidRPr="0099307A">
        <w:rPr>
          <w:rFonts w:ascii="Times New Roman" w:hAnsi="Times New Roman"/>
          <w:sz w:val="22"/>
          <w:szCs w:val="22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, размещенном на сайте </w:t>
      </w:r>
      <w:hyperlink r:id="rId9" w:history="1"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lot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-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online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ru</w:t>
        </w:r>
        <w:proofErr w:type="spellEnd"/>
      </w:hyperlink>
      <w:r w:rsidRPr="0099307A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4723A01" w14:textId="77777777" w:rsidR="0017197F" w:rsidRPr="0099307A" w:rsidRDefault="0017197F" w:rsidP="0017197F">
      <w:pPr>
        <w:spacing w:before="120"/>
        <w:ind w:firstLine="72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УСЛОВИЯ ПРОВЕДЕНИЯ:</w:t>
      </w:r>
    </w:p>
    <w:p w14:paraId="3D282D54" w14:textId="77777777" w:rsidR="0017197F" w:rsidRPr="0099307A" w:rsidRDefault="0017197F" w:rsidP="00171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К участию в процедуре Публичной оферты, проводимой в электронной форме, допускаются физические и юридические лица, своевременно подавшие Заявку (акцепт) на участие в Публичной оферте и представившие документы в соответствии с перечнем, объявленным Организатором процедуры.</w:t>
      </w:r>
    </w:p>
    <w:p w14:paraId="495FB7BF" w14:textId="77777777" w:rsidR="0017197F" w:rsidRPr="0099307A" w:rsidRDefault="0017197F" w:rsidP="0017197F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Принимать участие в </w:t>
      </w:r>
      <w:r w:rsidRPr="0099307A">
        <w:rPr>
          <w:rFonts w:ascii="Times New Roman" w:hAnsi="Times New Roman"/>
          <w:sz w:val="22"/>
          <w:szCs w:val="22"/>
          <w:lang w:val="ru-RU"/>
        </w:rPr>
        <w:t>Публичной оферте</w:t>
      </w: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являющееся Пользователем электронной торговой площадки. </w:t>
      </w:r>
    </w:p>
    <w:p w14:paraId="7818F81E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Иностранные юридические и физические лица допускаются к участию в Публичной оферте с соблюдением требований, установленных законодательством Российской Федерации.</w:t>
      </w:r>
    </w:p>
    <w:p w14:paraId="70F3A004" w14:textId="77777777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color w:val="000000"/>
          <w:sz w:val="22"/>
          <w:szCs w:val="22"/>
          <w:lang w:val="ru-RU"/>
        </w:rPr>
        <w:t>Заявителем (покупателем) не может выступать хозяйственное общество, состоящее из одного лица (пункт 2 статьи 7 Федерального закона от 8 февраля 1998 г. № 14-ФЗ «Об обществах с ограниченной ответственностью»).</w:t>
      </w:r>
    </w:p>
    <w:p w14:paraId="4D4EA2E0" w14:textId="77777777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Для участия в Публичной оферте, проводимой в электронной форме, Претендент представляет Заявку (акцепт) о полном и безоговорочном принятии содержащегося в публичной оферте предложения о приобретении Лота по цене определенного этапа Публичной оферты с прилагаемыми к ней документами.</w:t>
      </w:r>
    </w:p>
    <w:p w14:paraId="5CCB5B17" w14:textId="77777777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Заявка (акцепт) подписывается электронной подписью Претендента. К Заявке (акцепту) прилагаются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подписанные </w:t>
      </w:r>
      <w:hyperlink r:id="rId10" w:history="1">
        <w:r w:rsidRPr="0099307A">
          <w:rPr>
            <w:rFonts w:ascii="Times New Roman" w:hAnsi="Times New Roman"/>
            <w:b/>
            <w:sz w:val="22"/>
            <w:szCs w:val="22"/>
            <w:lang w:val="ru-RU"/>
          </w:rPr>
          <w:t>электронной подписью</w:t>
        </w:r>
      </w:hyperlink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Претендента документы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00727AE5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Подача Заявок (акцептов) осуществляется через электронную площадку Организатора процедуры (</w:t>
      </w:r>
      <w:hyperlink r:id="rId11" w:history="1">
        <w:r w:rsidRPr="0099307A">
          <w:rPr>
            <w:rFonts w:ascii="Times New Roman" w:hAnsi="Times New Roman"/>
            <w:sz w:val="22"/>
            <w:szCs w:val="22"/>
            <w:lang w:val="ru-RU"/>
          </w:rPr>
          <w:t>http://lot-online.ru</w:t>
        </w:r>
      </w:hyperlink>
      <w:r w:rsidRPr="0099307A">
        <w:rPr>
          <w:rFonts w:ascii="Times New Roman" w:hAnsi="Times New Roman"/>
          <w:sz w:val="22"/>
          <w:szCs w:val="22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14:paraId="42E14822" w14:textId="77777777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9908E2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Документы, необходимые для участия в Публичной оферте в электронной форме:</w:t>
      </w:r>
    </w:p>
    <w:p w14:paraId="24F6A4D0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1. Опись документов ((включая Заявку (акцепт) и прилагаемыми к ней документами), подписанная претендентом.</w:t>
      </w:r>
    </w:p>
    <w:p w14:paraId="251D89D2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2. Заявка (акцепт), подписанная претендентом.</w:t>
      </w:r>
    </w:p>
    <w:p w14:paraId="793CF0FD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В случае если Заявка (акцепт) 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31F6007D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Одновременно к Заявке (акцепту) Претенденты прилагают подписанные электронной подписью документы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14:paraId="457D8883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3. Документы, подтверждающие получение Заявителем разрешений (согласий)</w:t>
      </w: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на совершение сделки.</w:t>
      </w:r>
    </w:p>
    <w:p w14:paraId="7BEADFE7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3.1. для юридических лиц – решение (выписка из него) уполномоченного органа юридического лица – Претендента 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Претендент, а также учредительными документами Претендента (при наличии)) с проставлением оттиска печати Претендента (при наличии) либо нотариально удостоверенная копия указанного документа,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Претендент, а также учредительными документами Претендента не требуется.</w:t>
      </w:r>
    </w:p>
    <w:p w14:paraId="7C9CAAB5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214DE375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4.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>Документы, позволяющие идентифицировать Претендента:</w:t>
      </w:r>
    </w:p>
    <w:p w14:paraId="441BC32A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4.1. Для российских юридических лиц – полученная не более чем за 30 календарных дней до дня подачи Акцепта выписка из Единого государственного реестра юридических лиц (далее – ЕГРЮЛ), либо ее нотариально удостоверенная копия, либо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 (далее – ФНС России). </w:t>
      </w:r>
    </w:p>
    <w:p w14:paraId="781AFCEB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lastRenderedPageBreak/>
        <w:t>4.2. Для иностранных юридических лиц – полученная не более чем за 6 месяцев до дня подачи Акцепта выписка из торгового реестра страны происхождения или иное доказательство юридического статуса Претендента в соответствии с законодательством страны его места нахождения, гражданства или постоянного жительства;</w:t>
      </w:r>
    </w:p>
    <w:p w14:paraId="3E65BB55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4.4. Для физических лиц – копии документов, удостоверяющих личность. </w:t>
      </w:r>
    </w:p>
    <w:p w14:paraId="5FD07E60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 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>Для юридических лиц дополнительно:</w:t>
      </w:r>
    </w:p>
    <w:p w14:paraId="5C8D0230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5.1. Нотариально удостоверенные копии документов о государственной регистрации в качестве юридического лица, о постановке на налоговый учет.</w:t>
      </w:r>
    </w:p>
    <w:p w14:paraId="2899D90F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5.2. Надлежащим образом заверенные копии бухгалтерской отчетности за последний отчетный период с отметкой налогового органа о принятии или с приложением иного доказательства получения отчетности налоговым органом.</w:t>
      </w:r>
    </w:p>
    <w:p w14:paraId="3128E453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5.3.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08CC0FC2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5.4. Документ, подтверждающий, что заявитель не является хозяйственным обществом, состоящим из одного лица.</w:t>
      </w:r>
    </w:p>
    <w:p w14:paraId="17854385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6. 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>В случае, если в качестве Претендента выступает несколько лиц,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Лот (совместная или долевая; для долевой – в каких долях).</w:t>
      </w:r>
    </w:p>
    <w:p w14:paraId="6E7C0813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7. Заявки (акцепты), поступившие после истечения срока приема Заявок (акцептов), указанного в настоящем информационном сообщении,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процедуры не рассматриваются. </w:t>
      </w:r>
    </w:p>
    <w:p w14:paraId="274EBB0A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Документооборот между Претендентами, Участниками Публичной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Публичной оферты. </w:t>
      </w:r>
    </w:p>
    <w:p w14:paraId="126A251C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0D1E58AD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603C8C7C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Участника, Организатора процедуры и отправитель несет ответственность за подлинность и достоверность таких документов и сведений. </w:t>
      </w:r>
    </w:p>
    <w:p w14:paraId="0DE64E43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551251" w14:textId="77777777" w:rsidR="0017197F" w:rsidRPr="0099307A" w:rsidRDefault="0017197F" w:rsidP="0017197F">
      <w:pPr>
        <w:ind w:firstLine="709"/>
        <w:jc w:val="both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Победителем признается лицо, чья Заявка (акцепт), соответствующая требованиям настоящего информационного сообщения к содержанию и комплектности прилагаемых к ним документов, будет первой зарегистрирована Организатором процедуры на соответствующем этапе публичной оферты.</w:t>
      </w:r>
    </w:p>
    <w:p w14:paraId="75AC8D2E" w14:textId="25EB1CFC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При отсутствии приемлемых Заявок (акцепта) ГК «АСВ» в </w:t>
      </w:r>
      <w:r w:rsidR="00E24553" w:rsidRPr="0099307A">
        <w:rPr>
          <w:rFonts w:ascii="Times New Roman" w:hAnsi="Times New Roman"/>
          <w:sz w:val="22"/>
          <w:szCs w:val="22"/>
          <w:lang w:val="ru-RU"/>
        </w:rPr>
        <w:t>срок до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12:00 </w:t>
      </w:r>
      <w:r w:rsidR="0017721F" w:rsidRPr="0099307A">
        <w:rPr>
          <w:rFonts w:ascii="Times New Roman" w:hAnsi="Times New Roman"/>
          <w:b/>
          <w:bCs/>
          <w:sz w:val="22"/>
          <w:szCs w:val="22"/>
          <w:lang w:val="ru-RU"/>
        </w:rPr>
        <w:t>31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850915">
        <w:rPr>
          <w:rFonts w:ascii="Times New Roman" w:hAnsi="Times New Roman"/>
          <w:b/>
          <w:bCs/>
          <w:sz w:val="22"/>
          <w:szCs w:val="22"/>
          <w:lang w:val="ru-RU"/>
        </w:rPr>
        <w:t>мая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17721F" w:rsidRPr="0099307A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(включительно) будет констатировано отсутствие результата от Публичной оферты.</w:t>
      </w:r>
    </w:p>
    <w:p w14:paraId="77B12328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Настоящая публичная оферта ГК «АСВ» не является конкурсом или аукционом. </w:t>
      </w:r>
    </w:p>
    <w:p w14:paraId="619EA2B3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ГК «АСВ» вправе в любое время отозвать (отменить) Публичную оферту. В случае принятия решения об отзыве Публичной оферты соответствующая информация будет размещена на электронной площадке Организатора процедуры: http://lot-online.ru, и на официальном сайте ГК «АСВ» в информационно-телекоммуникационной сети «Интернет».</w:t>
      </w:r>
    </w:p>
    <w:p w14:paraId="1DD49FE5" w14:textId="3B32E4CA" w:rsidR="0017721F" w:rsidRPr="00DC392E" w:rsidRDefault="0017721F" w:rsidP="00BF1E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С документами, удостоверяющими права Агентства на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, можно ознакомиться с 1 </w:t>
      </w:r>
      <w:r w:rsidR="00850915">
        <w:rPr>
          <w:rFonts w:ascii="Times New Roman" w:hAnsi="Times New Roman"/>
          <w:bCs/>
          <w:sz w:val="22"/>
          <w:szCs w:val="22"/>
          <w:lang w:val="ru-RU"/>
        </w:rPr>
        <w:t>апреля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 по </w:t>
      </w:r>
      <w:r w:rsidR="00850915">
        <w:rPr>
          <w:rFonts w:ascii="Times New Roman" w:hAnsi="Times New Roman"/>
          <w:bCs/>
          <w:sz w:val="22"/>
          <w:szCs w:val="22"/>
          <w:lang w:val="ru-RU"/>
        </w:rPr>
        <w:t>28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850915">
        <w:rPr>
          <w:rFonts w:ascii="Times New Roman" w:hAnsi="Times New Roman"/>
          <w:bCs/>
          <w:sz w:val="22"/>
          <w:szCs w:val="22"/>
          <w:lang w:val="ru-RU"/>
        </w:rPr>
        <w:t>мая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 2021 г. (включительно), по рабочим дням с 09:00 до 18:00 (по пятницам – до 16:45) (время московское) одним из следующих способов:</w:t>
      </w:r>
    </w:p>
    <w:p w14:paraId="0106D921" w14:textId="77777777" w:rsidR="0017721F" w:rsidRPr="00DC392E" w:rsidRDefault="0017721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1) на бумажном носителе – по адресу: 109240, г. Москва, ул. Высоцкого, д. 4, контактное лицо: Степанов Игорь Александрович, тел.: 8 (495) 725-31-33 (доб. 37-09), адрес электронной почты: stepanovia@asv.org.ru;</w:t>
      </w:r>
    </w:p>
    <w:p w14:paraId="3F74A7C8" w14:textId="495F106B" w:rsidR="00373C3F" w:rsidRDefault="0017721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2) в электронном виде – посредством направления запроса контактному лицу Организатора процедуры (контактное лицо: Желудкова Ольга Николаевна, тел.: 8 (812) 334-40-02, адрес электронной почты:</w:t>
      </w:r>
      <w:r w:rsidR="00373C3F" w:rsidRPr="00373C3F">
        <w:rPr>
          <w:lang w:val="ru-RU"/>
        </w:rPr>
        <w:t xml:space="preserve"> </w:t>
      </w:r>
      <w:r w:rsidR="00373C3F" w:rsidRPr="00373C3F">
        <w:rPr>
          <w:rFonts w:ascii="Times New Roman" w:hAnsi="Times New Roman"/>
          <w:bCs/>
          <w:sz w:val="22"/>
          <w:szCs w:val="22"/>
          <w:lang w:val="ru-RU"/>
        </w:rPr>
        <w:t>zheludkova@auction-house.ru</w:t>
      </w:r>
    </w:p>
    <w:p w14:paraId="533BF1A9" w14:textId="77777777" w:rsidR="0017197F" w:rsidRPr="00DC392E" w:rsidRDefault="0017197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lastRenderedPageBreak/>
        <w:t>При возникновении вопросов может быть запрошена дополнительная информация.</w:t>
      </w:r>
    </w:p>
    <w:p w14:paraId="3DB2C4B9" w14:textId="771BDFFD" w:rsidR="0017721F" w:rsidRPr="00DC392E" w:rsidRDefault="0017721F" w:rsidP="0017197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По запросам Заявителей Агентством может быть организован осмотр принадлежащего Обществу недвижимого имущества при условии, что такой запрос поступит не позднее 16:45 25 </w:t>
      </w:r>
      <w:r w:rsidR="00850915">
        <w:rPr>
          <w:rFonts w:ascii="Times New Roman" w:hAnsi="Times New Roman"/>
          <w:bCs/>
          <w:sz w:val="22"/>
          <w:szCs w:val="22"/>
          <w:lang w:val="ru-RU"/>
        </w:rPr>
        <w:t>мая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 2021 г. (время московское).</w:t>
      </w:r>
    </w:p>
    <w:p w14:paraId="0E31CF5E" w14:textId="77777777" w:rsidR="0017197F" w:rsidRPr="00DC392E" w:rsidRDefault="0017197F" w:rsidP="0017197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Публичная оферта не является безотзывной.</w:t>
      </w:r>
    </w:p>
    <w:p w14:paraId="27ECFAAE" w14:textId="7616EC61" w:rsidR="0017721F" w:rsidRPr="0099307A" w:rsidRDefault="0017721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Соглашение о реализации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в виде единого документа будет заключено (нотариально удостоверено) с покупателем в течение 30 календарных дней со дня составления Организатором процедуры протокола о соответствии поступившего Акцепта условиям публичной оферты.</w:t>
      </w:r>
      <w:r w:rsidR="00FF31BD">
        <w:rPr>
          <w:rFonts w:ascii="Times New Roman" w:hAnsi="Times New Roman"/>
          <w:bCs/>
          <w:sz w:val="22"/>
          <w:szCs w:val="22"/>
          <w:lang w:val="ru-RU"/>
        </w:rPr>
        <w:t xml:space="preserve"> Все расходы, связанные с оформлением перехода права собственности, несет Покупатель. </w:t>
      </w:r>
    </w:p>
    <w:p w14:paraId="49599B29" w14:textId="77777777" w:rsidR="0017721F" w:rsidRPr="0099307A" w:rsidRDefault="0017721F" w:rsidP="00DC392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Уплата цены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производится покупателем единовременно в течение 5 рабочих дней с даты оформления в виде единого документа (нотариального удостоверения) соглашения о реализации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денежными средствами в рублях Российской Федерации на счет Агентства.</w:t>
      </w:r>
    </w:p>
    <w:p w14:paraId="0DA24558" w14:textId="77777777" w:rsidR="0017721F" w:rsidRPr="0099307A" w:rsidRDefault="00DC392E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Лот</w:t>
      </w:r>
      <w:r w:rsidR="0017721F" w:rsidRPr="0099307A">
        <w:rPr>
          <w:rFonts w:ascii="Times New Roman" w:hAnsi="Times New Roman"/>
          <w:bCs/>
          <w:sz w:val="22"/>
          <w:szCs w:val="22"/>
          <w:lang w:val="ru-RU"/>
        </w:rPr>
        <w:t xml:space="preserve"> передается покупателю в течение 10 рабочих дней после уплаты покупателем в полном объеме цены </w:t>
      </w:r>
      <w:r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="0017721F" w:rsidRPr="0099307A">
        <w:rPr>
          <w:rFonts w:ascii="Times New Roman" w:hAnsi="Times New Roman"/>
          <w:bCs/>
          <w:sz w:val="22"/>
          <w:szCs w:val="22"/>
          <w:lang w:val="ru-RU"/>
        </w:rPr>
        <w:t>, при этом:</w:t>
      </w:r>
    </w:p>
    <w:p w14:paraId="254B0575" w14:textId="77777777" w:rsidR="0017721F" w:rsidRPr="0099307A" w:rsidRDefault="0017721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- право собственности на Долю переходит к покупателю с даты внесения соответствующей записи в Единый государственный реестр юридических лиц;</w:t>
      </w:r>
    </w:p>
    <w:p w14:paraId="4A1D0DBB" w14:textId="77777777" w:rsidR="0017721F" w:rsidRPr="0099307A" w:rsidRDefault="0017721F" w:rsidP="00DC392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- Права требования переходят к покупателю с даты уплаты покупателем в полном объеме цены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7A48990" w14:textId="77777777" w:rsidR="0017721F" w:rsidRPr="0099307A" w:rsidRDefault="0017721F" w:rsidP="00DC392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Право залога Объектов по Договору об ипотеке переходит к покупателю в силу закона (статья 384 Гражданского кодекса Российской Федерации) с даты внесения соответствующих записей в Единый государственный реестр недвижимости.</w:t>
      </w:r>
    </w:p>
    <w:p w14:paraId="5E3E2FDA" w14:textId="77777777" w:rsidR="0017197F" w:rsidRPr="0099307A" w:rsidRDefault="0017197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ГК «АСВ» вправе в одностороннем порядке отказаться от исполнения </w:t>
      </w:r>
      <w:r w:rsidR="0017721F" w:rsidRPr="0099307A">
        <w:rPr>
          <w:rFonts w:ascii="Times New Roman" w:hAnsi="Times New Roman"/>
          <w:bCs/>
          <w:sz w:val="22"/>
          <w:szCs w:val="22"/>
          <w:lang w:val="ru-RU"/>
        </w:rPr>
        <w:t xml:space="preserve">соглашения о реализации 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>Лота:</w:t>
      </w:r>
    </w:p>
    <w:p w14:paraId="12BEB689" w14:textId="77777777" w:rsidR="0017721F" w:rsidRPr="0099307A" w:rsidRDefault="0017721F" w:rsidP="00DC392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1) если до истечения 30 календарных дней, установленных для подписания соглашения о реализации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в виде единого документа, от покупателя поступил нотариально удостоверенный отказ от исполнения своих обязательств по соглашению о реализации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396D4E4E" w14:textId="77777777" w:rsidR="0017721F" w:rsidRPr="0099307A" w:rsidRDefault="0017721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2) если по истечении 30 календарных дней, установленных для подписания соглашения о реализации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в виде единого документа, такой документ не был подписан покупателем;</w:t>
      </w:r>
    </w:p>
    <w:p w14:paraId="3161EA71" w14:textId="77777777" w:rsidR="0017721F" w:rsidRPr="0099307A" w:rsidRDefault="0017721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3) в случае неисполнения (ненадлежащего исполнения) покупателем своих обязательств по соглашению о реализации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146BBE4E" w14:textId="77777777" w:rsidR="0017197F" w:rsidRPr="0099307A" w:rsidRDefault="0017197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В случае если на момент наступления основания для одностороннего отказа ГК «АСВ» от исполнения </w:t>
      </w:r>
      <w:r w:rsidR="0017721F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соглашения о реализации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Лота с даты подписания расторгаемого </w:t>
      </w:r>
      <w:r w:rsidR="0017721F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соглашения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прошло не более 80 календарных дней, </w:t>
      </w:r>
      <w:r w:rsidR="006233F9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новое соглашение о реализации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Лота может быть заключен с лицом, чья Заявка (акцепт), соответствующая условиям Публичной оферты, поступила Организатору процедуры следующей после Заявки (акцепта) лица, </w:t>
      </w:r>
      <w:r w:rsidR="006233F9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соглашение с которым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расторгнут. </w:t>
      </w:r>
      <w:r w:rsidR="006233F9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Соглашение с таким лицом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заключается в течение 30 календарных дней с даты подтверждения ГК «АСВ» наличия оснований для одностороннего отказа ГК «АСВ» от исполнения </w:t>
      </w:r>
      <w:r w:rsidR="006233F9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соглашения о реализации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Лота.</w:t>
      </w:r>
    </w:p>
    <w:p w14:paraId="0470743B" w14:textId="77777777" w:rsidR="004C2F6C" w:rsidRPr="0099307A" w:rsidRDefault="00771DE2">
      <w:pPr>
        <w:rPr>
          <w:rFonts w:ascii="Times New Roman" w:hAnsi="Times New Roman"/>
          <w:sz w:val="22"/>
          <w:szCs w:val="22"/>
          <w:lang w:val="ru-RU"/>
        </w:rPr>
      </w:pPr>
    </w:p>
    <w:sectPr w:rsidR="004C2F6C" w:rsidRPr="0099307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6C"/>
    <w:rsid w:val="0017197F"/>
    <w:rsid w:val="0017721F"/>
    <w:rsid w:val="001D5EF3"/>
    <w:rsid w:val="0025200F"/>
    <w:rsid w:val="00373C3F"/>
    <w:rsid w:val="0039532F"/>
    <w:rsid w:val="004528B9"/>
    <w:rsid w:val="004E061D"/>
    <w:rsid w:val="005A51C3"/>
    <w:rsid w:val="005D59B0"/>
    <w:rsid w:val="00614C44"/>
    <w:rsid w:val="006233F9"/>
    <w:rsid w:val="00763160"/>
    <w:rsid w:val="00771DE2"/>
    <w:rsid w:val="007C0FD0"/>
    <w:rsid w:val="00833AD4"/>
    <w:rsid w:val="0085086C"/>
    <w:rsid w:val="00850915"/>
    <w:rsid w:val="00940E13"/>
    <w:rsid w:val="0099307A"/>
    <w:rsid w:val="009A2908"/>
    <w:rsid w:val="00A96588"/>
    <w:rsid w:val="00B369F5"/>
    <w:rsid w:val="00B41B03"/>
    <w:rsid w:val="00BC0D97"/>
    <w:rsid w:val="00BC65AC"/>
    <w:rsid w:val="00BF1E57"/>
    <w:rsid w:val="00DC392E"/>
    <w:rsid w:val="00DF3307"/>
    <w:rsid w:val="00E24553"/>
    <w:rsid w:val="00F468B0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FEB7"/>
  <w15:chartTrackingRefBased/>
  <w15:docId w15:val="{2304BF89-CD7E-47FB-8725-3A52AE6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7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197F"/>
    <w:rPr>
      <w:sz w:val="16"/>
      <w:szCs w:val="16"/>
    </w:rPr>
  </w:style>
  <w:style w:type="paragraph" w:styleId="a4">
    <w:name w:val="annotation text"/>
    <w:basedOn w:val="a"/>
    <w:link w:val="a5"/>
    <w:unhideWhenUsed/>
    <w:rsid w:val="0017197F"/>
    <w:rPr>
      <w:sz w:val="20"/>
    </w:rPr>
  </w:style>
  <w:style w:type="character" w:customStyle="1" w:styleId="a5">
    <w:name w:val="Текст примечания Знак"/>
    <w:basedOn w:val="a0"/>
    <w:link w:val="a4"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17197F"/>
    <w:rPr>
      <w:color w:val="0563C1" w:themeColor="hyperlink"/>
      <w:u w:val="single"/>
    </w:rPr>
  </w:style>
  <w:style w:type="paragraph" w:customStyle="1" w:styleId="a7">
    <w:name w:val="абзац"/>
    <w:basedOn w:val="a"/>
    <w:rsid w:val="001719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719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97F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17197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7197F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171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17197F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7197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7197F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17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197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uiPriority w:val="99"/>
    <w:semiHidden/>
    <w:unhideWhenUsed/>
    <w:rsid w:val="0017197F"/>
    <w:rPr>
      <w:vertAlign w:val="superscript"/>
    </w:rPr>
  </w:style>
  <w:style w:type="character" w:customStyle="1" w:styleId="FontStyle17">
    <w:name w:val="Font Style17"/>
    <w:uiPriority w:val="99"/>
    <w:rsid w:val="0017197F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17197F"/>
    <w:pPr>
      <w:widowControl w:val="0"/>
      <w:autoSpaceDE w:val="0"/>
      <w:autoSpaceDN w:val="0"/>
      <w:adjustRightInd w:val="0"/>
      <w:spacing w:line="321" w:lineRule="exact"/>
      <w:ind w:firstLine="538"/>
      <w:jc w:val="both"/>
    </w:pPr>
    <w:rPr>
      <w:rFonts w:ascii="Times New Roman" w:hAnsi="Times New Roman"/>
      <w:szCs w:val="24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v.org.ru/" TargetMode="External"/><Relationship Id="rId11" Type="http://schemas.openxmlformats.org/officeDocument/2006/relationships/hyperlink" Target="http://lot-online.ru" TargetMode="External"/><Relationship Id="rId5" Type="http://schemas.openxmlformats.org/officeDocument/2006/relationships/hyperlink" Target="http://www.asv.org.ru/" TargetMode="Externa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11</cp:revision>
  <dcterms:created xsi:type="dcterms:W3CDTF">2021-01-29T12:29:00Z</dcterms:created>
  <dcterms:modified xsi:type="dcterms:W3CDTF">2021-03-31T14:40:00Z</dcterms:modified>
</cp:coreProperties>
</file>