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9279C2">
        <w:rPr>
          <w:b/>
          <w:bCs/>
          <w:sz w:val="22"/>
          <w:szCs w:val="22"/>
        </w:rPr>
        <w:t>2</w:t>
      </w:r>
      <w:r w:rsidR="00A27011">
        <w:rPr>
          <w:b/>
          <w:bCs/>
          <w:sz w:val="22"/>
          <w:szCs w:val="22"/>
        </w:rPr>
        <w:t>1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7D64CE" w:rsidP="00582B73">
      <w:pPr>
        <w:ind w:firstLine="567"/>
        <w:jc w:val="both"/>
        <w:rPr>
          <w:sz w:val="22"/>
          <w:szCs w:val="22"/>
        </w:rPr>
      </w:pPr>
      <w:r w:rsidRPr="00794285">
        <w:rPr>
          <w:b/>
          <w:sz w:val="22"/>
          <w:szCs w:val="22"/>
        </w:rPr>
        <w:t xml:space="preserve">Общество с ограниченной ответственностью </w:t>
      </w:r>
      <w:r w:rsidRPr="009A7634">
        <w:rPr>
          <w:b/>
          <w:sz w:val="22"/>
          <w:szCs w:val="22"/>
        </w:rPr>
        <w:t>«</w:t>
      </w:r>
      <w:r w:rsidR="009279C2">
        <w:rPr>
          <w:b/>
          <w:sz w:val="22"/>
          <w:szCs w:val="22"/>
        </w:rPr>
        <w:t>Стройгрупп-Регион</w:t>
      </w:r>
      <w:r w:rsidRPr="009A7634">
        <w:rPr>
          <w:b/>
          <w:sz w:val="22"/>
          <w:szCs w:val="22"/>
        </w:rPr>
        <w:t>»</w:t>
      </w:r>
      <w:r w:rsidRPr="00794285">
        <w:rPr>
          <w:sz w:val="22"/>
          <w:szCs w:val="22"/>
        </w:rPr>
        <w:t xml:space="preserve"> (</w:t>
      </w:r>
      <w:r w:rsidR="009279C2" w:rsidRPr="00205F7D">
        <w:rPr>
          <w:sz w:val="22"/>
          <w:szCs w:val="22"/>
        </w:rPr>
        <w:t>160028, Вологодская обл., г. Вологда, территория 6 км Ленинградского шоссе, ИНН 3525293627, ОГРН 1133525001543</w:t>
      </w:r>
      <w:r w:rsidRPr="00794285">
        <w:rPr>
          <w:sz w:val="22"/>
          <w:szCs w:val="22"/>
        </w:rPr>
        <w:t>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r w:rsidR="009279C2">
        <w:rPr>
          <w:sz w:val="22"/>
          <w:szCs w:val="22"/>
        </w:rPr>
        <w:t>Баранова Антона Сергеевича</w:t>
      </w:r>
      <w:r w:rsidR="001A574D" w:rsidRPr="001A574D">
        <w:rPr>
          <w:bCs/>
          <w:sz w:val="22"/>
          <w:szCs w:val="22"/>
        </w:rPr>
        <w:t>, действующе</w:t>
      </w:r>
      <w:r w:rsidR="002F2FF5">
        <w:rPr>
          <w:bCs/>
          <w:sz w:val="22"/>
          <w:szCs w:val="22"/>
        </w:rPr>
        <w:t>го</w:t>
      </w:r>
      <w:r w:rsidR="001A574D" w:rsidRPr="001A574D">
        <w:rPr>
          <w:bCs/>
          <w:sz w:val="22"/>
          <w:szCs w:val="22"/>
        </w:rPr>
        <w:t xml:space="preserve"> на основании решения Арбитражного суда Вологодской области от </w:t>
      </w:r>
      <w:r w:rsidR="009279C2">
        <w:rPr>
          <w:bCs/>
          <w:sz w:val="22"/>
          <w:szCs w:val="22"/>
        </w:rPr>
        <w:t>11.03</w:t>
      </w:r>
      <w:r w:rsidR="001A574D" w:rsidRPr="001A574D">
        <w:rPr>
          <w:bCs/>
          <w:sz w:val="22"/>
          <w:szCs w:val="22"/>
        </w:rPr>
        <w:t>.2019 года по делу №А13-</w:t>
      </w:r>
      <w:r w:rsidR="002F2FF5">
        <w:rPr>
          <w:bCs/>
          <w:sz w:val="22"/>
          <w:szCs w:val="22"/>
        </w:rPr>
        <w:t>9</w:t>
      </w:r>
      <w:r w:rsidR="009279C2">
        <w:rPr>
          <w:bCs/>
          <w:sz w:val="22"/>
          <w:szCs w:val="22"/>
        </w:rPr>
        <w:t>245/2018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A27011" w:rsidRPr="005216FD">
        <w:rPr>
          <w:sz w:val="22"/>
          <w:szCs w:val="22"/>
        </w:rPr>
        <w:t>В целях исполнения Протокола</w:t>
      </w:r>
      <w:r w:rsidR="00A27011" w:rsidRPr="00DD25F6">
        <w:rPr>
          <w:sz w:val="22"/>
          <w:szCs w:val="22"/>
        </w:rPr>
        <w:t xml:space="preserve"> </w:t>
      </w:r>
      <w:r w:rsidR="00A27011" w:rsidRPr="0096685D">
        <w:rPr>
          <w:sz w:val="22"/>
          <w:szCs w:val="22"/>
        </w:rPr>
        <w:t xml:space="preserve">о результатах проведения в электронной форме посредством публичного предложения имущества должника </w:t>
      </w:r>
      <w:r w:rsidR="001A574D" w:rsidRPr="005216FD">
        <w:rPr>
          <w:sz w:val="22"/>
          <w:szCs w:val="22"/>
        </w:rPr>
        <w:t>ООО «</w:t>
      </w:r>
      <w:r w:rsidR="009279C2">
        <w:rPr>
          <w:sz w:val="22"/>
          <w:szCs w:val="22"/>
        </w:rPr>
        <w:t>Ст</w:t>
      </w:r>
      <w:bookmarkStart w:id="0" w:name="_GoBack"/>
      <w:bookmarkEnd w:id="0"/>
      <w:r w:rsidR="009279C2">
        <w:rPr>
          <w:sz w:val="22"/>
          <w:szCs w:val="22"/>
        </w:rPr>
        <w:t>ройгрупп-Регион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 xml:space="preserve">по лоту </w:t>
      </w:r>
      <w:r w:rsidR="00A27011">
        <w:rPr>
          <w:bCs/>
          <w:spacing w:val="-1"/>
          <w:sz w:val="22"/>
          <w:szCs w:val="22"/>
        </w:rPr>
        <w:t xml:space="preserve">                </w:t>
      </w:r>
      <w:r w:rsidR="001A574D" w:rsidRPr="005216FD">
        <w:rPr>
          <w:bCs/>
          <w:spacing w:val="-1"/>
          <w:sz w:val="22"/>
          <w:szCs w:val="22"/>
        </w:rPr>
        <w:t>№</w:t>
      </w:r>
      <w:r w:rsidR="001A574D">
        <w:rPr>
          <w:bCs/>
          <w:spacing w:val="-1"/>
          <w:sz w:val="22"/>
          <w:szCs w:val="22"/>
        </w:rPr>
        <w:t xml:space="preserve"> </w:t>
      </w:r>
      <w:r w:rsidR="00113277">
        <w:rPr>
          <w:bCs/>
          <w:spacing w:val="-1"/>
          <w:sz w:val="22"/>
          <w:szCs w:val="22"/>
        </w:rPr>
        <w:t>2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A27011">
        <w:rPr>
          <w:sz w:val="22"/>
          <w:szCs w:val="22"/>
        </w:rPr>
        <w:t>«___» ___________2021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 w:rsidR="00A27011">
        <w:rPr>
          <w:sz w:val="22"/>
          <w:szCs w:val="22"/>
        </w:rPr>
        <w:t>право требования дебиторской задолженности с ООО «Строинвестгрупп» (ИНН 3525322412) в размере 19 666 745,52 руб., с ООО «Цитадель» (ИНН 7706794439) в размере 1 035 272,95 руб.</w:t>
      </w:r>
      <w:r w:rsidRPr="005216FD">
        <w:rPr>
          <w:sz w:val="22"/>
          <w:szCs w:val="22"/>
        </w:rPr>
        <w:t>, именуем</w:t>
      </w:r>
      <w:r w:rsidR="00A27011">
        <w:rPr>
          <w:sz w:val="22"/>
          <w:szCs w:val="22"/>
        </w:rPr>
        <w:t>ые</w:t>
      </w:r>
      <w:r w:rsidRPr="005216FD">
        <w:rPr>
          <w:sz w:val="22"/>
          <w:szCs w:val="22"/>
        </w:rPr>
        <w:t xml:space="preserve">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="00A27011" w:rsidRPr="00206CA3">
        <w:rPr>
          <w:rFonts w:ascii="Times New Roman" w:hAnsi="Times New Roman" w:cs="Times New Roman"/>
          <w:sz w:val="22"/>
          <w:szCs w:val="22"/>
        </w:rPr>
        <w:t xml:space="preserve">от </w:t>
      </w:r>
      <w:r w:rsidR="00A27011" w:rsidRPr="008270C2">
        <w:rPr>
          <w:rFonts w:ascii="Times New Roman" w:hAnsi="Times New Roman" w:cs="Times New Roman"/>
          <w:sz w:val="22"/>
          <w:szCs w:val="22"/>
        </w:rPr>
        <w:t>«</w:t>
      </w:r>
      <w:r w:rsidR="001A574D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9279C2">
        <w:rPr>
          <w:rFonts w:ascii="Times New Roman" w:hAnsi="Times New Roman" w:cs="Times New Roman"/>
          <w:sz w:val="22"/>
          <w:szCs w:val="22"/>
        </w:rPr>
        <w:t>2</w:t>
      </w:r>
      <w:r w:rsidR="00A27011">
        <w:rPr>
          <w:rFonts w:ascii="Times New Roman" w:hAnsi="Times New Roman" w:cs="Times New Roman"/>
          <w:sz w:val="22"/>
          <w:szCs w:val="22"/>
        </w:rPr>
        <w:t>1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206CA3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lastRenderedPageBreak/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9279C2" w:rsidRPr="009279C2" w:rsidRDefault="009279C2" w:rsidP="009279C2">
            <w:pPr>
              <w:jc w:val="both"/>
              <w:rPr>
                <w:b/>
                <w:sz w:val="22"/>
                <w:szCs w:val="22"/>
              </w:rPr>
            </w:pPr>
            <w:r w:rsidRPr="009279C2">
              <w:rPr>
                <w:b/>
                <w:sz w:val="22"/>
                <w:szCs w:val="22"/>
              </w:rPr>
              <w:t>ООО  «СГ-Р»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ИНН: 3525293627,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р/с: 40702810312000016782,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 xml:space="preserve">банк: Вологодское отделение №8638 ПАО Сбербанк, 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 xml:space="preserve">к/с: 30101810900000000644, 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БИК: 041909644.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1658B7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 w:rsidR="009279C2">
              <w:rPr>
                <w:sz w:val="22"/>
                <w:szCs w:val="22"/>
              </w:rPr>
              <w:t>А.С. Баранов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01" w:rsidRDefault="00F93501" w:rsidP="00D34E30">
      <w:r>
        <w:separator/>
      </w:r>
    </w:p>
  </w:endnote>
  <w:endnote w:type="continuationSeparator" w:id="0">
    <w:p w:rsidR="00F93501" w:rsidRDefault="00F93501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01" w:rsidRDefault="00F93501" w:rsidP="00D34E30">
      <w:r>
        <w:separator/>
      </w:r>
    </w:p>
  </w:footnote>
  <w:footnote w:type="continuationSeparator" w:id="0">
    <w:p w:rsidR="00F93501" w:rsidRDefault="00F93501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13277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27011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D95C87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93501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367E-EC71-463A-858F-3547DF04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8</cp:revision>
  <cp:lastPrinted>2019-06-25T08:42:00Z</cp:lastPrinted>
  <dcterms:created xsi:type="dcterms:W3CDTF">2019-06-27T06:36:00Z</dcterms:created>
  <dcterms:modified xsi:type="dcterms:W3CDTF">2021-01-18T15:15:00Z</dcterms:modified>
</cp:coreProperties>
</file>