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«Фонд имущества Санкт-Петербурга» (далее - Организатор торгов), действующее на основании договора поручения с конкурсным управляющим </w:t>
      </w:r>
      <w:r w:rsidRPr="002E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акционерного общества «Волжская текстильная компания»</w:t>
      </w: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Парамоновым Юрием Николаевичем (адрес для корреспонденции: 428009, г. Чебоксары, п/о 9, а/я 42), являющимся членом НП «СРО «СЕМТЭК» (ИНН 212900376210, ОГРН: 1027703026130, адрес: 107078, Москва, ул. Новая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Басманная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13/2, стр. 1), объявляет о проведении торгов в электронной форме по продаже имущества ОАО «Волжская текстильная компания» (адрес: 428008, Чувашская Республика, г. Чебоксары, улица Текстильщиков, дом 8, ИНН/КПП 2130005081/213001001, ОГРН 1062130007983), признанного несостоятельным (банкротом) решением Арбитражного суда Чувашской республики от 26.08.2010 г. по делу №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А79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-3955/2009).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предложения о цене - открытая.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электронной форме на электронной торговой площадке ОАО «Российский аукционный дом» (далее - Оператор электронной торговой площадки) (адрес в сети Интернет: www.lot-online.ru).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предложений по цене имущества (начала торгов) - 21.12.2011 г. в 14.30 (по времени электронной торговой площадки).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торгов является следующее имущество: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недвижимости ОАО «Волжская Текстильная Компания» текстильного производства, находящиеся в залоге у ОАО «Сбербанк России», а именно: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Кирпичное здание переменной этажности, состоящее из двух частей - здание прядильной фабрики №1 (литеры 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переход между ткацкой фабрикой №1 и прядильной фабрикой №1 (литера 34): назначение - нежилое; площадь 43352,6 кв. м, инвентарный номер - 15964; литер - 3,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этажность - 5, подвал, антресоль; адрес: Чувашская Республика, г. Чебоксары, ул. Текстильщиков, д. 8. Площадь: 43 352,6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Кирпичное здание переменной этажности с подвалом, состоящее из двух частей - здание прядильной фабрики №2; переход галерея (транспортный путепровод от ткацкой №2 к прядильной №2); назначение - нежилое; площадь 56729,5 кв. м, инвентарный номер - 15964; литер - 4,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4А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33; этажность - подвал, антресоль, 4, 5, 7; адрес: Чувашская Республика, г. Чебоксары, ул. Текстильщиков, д. 8. Площадь: 56 729,5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Кирпичное здание (литера 2), состоящее из двух частей: часть 1 - одноэтажная с антресолью и подвалом (литера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часть 2 - двухэтажная, ткацкая фабрика (ТФ-1), назначение: нежилое; этажность - 2, подвал, антресоль, общая площадь 48826,50 кв. м, инв. № - 15964; лит. 2,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2г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48 826,5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Здание ткацко-отделочной фабрики: назначение - нежилое: площадь 63078,6 кв. м, инвентарный номер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Р01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/15964; лит. 6,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6Б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этажность - 3, антресоль, подвал; адрес: Чувашская Республика, г. Чебоксары, ул. Текстильщиков, д. 8. Площадь: 63 078,6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Отделочная фабрика: здание отбельно-красильного корпуса; вставка между корпусами; здание печатно-аппретурного корпуса; галерея с отоплением и освещением; галерея с отоплением и освещением; галерея с отоплением, назначение: нежилое; этажность - 1-4, антресоль, общая площадь 35965,5 кв. м, инв. № 15964; литер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1,1А,1Б,1В,1Г,1Д,1а,1б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9В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9Г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31, 32, 37; адрес: Чувашская Республика, г. Чебоксары, ул. Текстильщиков, д. 8. Площадь: 35 965,5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Кирпичное здание переменной этажности - станция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химводоподготовки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нежилое, подвал, 4-этажный, общая площадь 5160,6 кв. м, инв. № 15964; лит. 50,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50А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5 160,6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Кирпичное двухэтажное здание - трансформаторная подстанция ГПП-2, назначение: нежилое, этажность-2, общая площадь 1414,1 кв. м, инв. № 15964, лит. 60; </w:t>
      </w: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Чувашская Республика, г. Чебоксары, ул. Текстильщиков, д. 8. Площадь: 1 414,1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Кирпичное одноэтажное здание с кирпичным одноэтажным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 наливных химикатов, назначение: нежилое, 1-этажный, общая площадь 1938,3 кв. м, инв. № 15964, лит. 53,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53А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адрес: Чувашская Республика, г. Чебоксары, ул. Текстильщиков,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д.8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 1 938,3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Одноэтажное кирпичное здание с двухэтажным кирпичным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 готовой продукции и нетканых материалов (литеры 20,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назначение: нежилое, III-этажный, общая площадь 2437,5 кв. м, инв. № 15964, лит. 20,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20А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2 437,5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Кирпичное двухэтажное здание - Склад готовой продукции с упаковочным цехом, назначение - нежилое, 2 - этажный, общая площадь 2 150,50 кв. м, инв. № 15964, Лит 21,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21а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8. Площадь: 2 150,5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Здание по пошиву и реализации: назначение - нежилое, площадь 5170,5 кв. м, инвентарный номер -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Р01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/15952, лит. А,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а2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этажность - 5; адрес: Чувашская Республика, г. Чебоксары, ул. Текстильщиков, д.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 5 170,5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Трехэтажное кирпичное здание с кирпичным подвалом, назначение: нежилое, этажность - 3, общая площадь 1660,5 кв. м, инв. № РО1/7310, лит. А,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адрес: Чувашская Республика, г. Чебоксары, ул. Текстильщиков, д. 10. Площадь: 4 660,5 кв. 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средств ОАО «Волжская Текстильная Компания» текстильного производства, находящихся в залоге у ОАО «Сбербанк России»: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уст-ка для пошива пододеяльников DUVET, инв. номер: 973, дата ввода в эксплуатацию: 01.11.08;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Браковочная м-а AB-CALATOR, инв. номер: 5029, дата ввода в эксплуатацию: 01.01.02;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Браковочная машин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MAUDTEз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/н 12137, инв. номер: 5166, дата ввода в эксплуатацию: 01.03.02;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Газоопальн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м-на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Kusters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428, дата ввода в эксплуатацию: 01.07.05;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Зрельник завес. ЗЗ/180, инв. номер: 447, дата ввода в эксплуатацию: 01.05.05;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Зрельник универсальный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Modus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700, дата ввода в эксплуатацию: 01.11.08;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Зрельник универсальный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Modus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487, дата ввода в эксплуатацию: 01.12.07;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(магистр.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инв. номер: 3025, дата ввода в эксплуатацию: 01.03.06;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Каландр S-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-422.44, инв. номер: 486, дата ввода в эксплуатацию: 01.12.07;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п/с КТП-2500, инв. номер: 3399, дата ввода в эксплуатацию: 01.12.87;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п/с КТП-2500, инв. номер: 3398, дата ввода в эксплуатацию: 01.12.87;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 с 2 ресиверами, инв. номер: 6003, дата ввода в эксплуатацию: 01.11.05;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Ленточная машина RSB-Д30, инв. номер: 891, дата ввода в эксплуатацию: 01.01.03;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Ленточная машина RSB-Д30, инв. номер: 890, дата ввода в эксплуатацию: 01.01.03;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беления ф.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Kusters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434, дата ввода в эксплуатацию: 01.11.05;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д/белен.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ЛЖО-2-2, инв. номер: 570, дата ввода в эксплуатацию: 01.05.97;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ротационная печатная, инв. номер: 489, дата ввода в эксплуатацию: 01.12.07;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Настилочный комп-с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377,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Настилочный комп-с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376,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Отбельная линия OSTHOFF, инв. номер: 490, дата ввода в эксплуатацию: 01.01.08;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 UNICLEAN B-11, инв. номер: 303, дата ввода в эксплуатацию: 01.01.03;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 UNIFLEX B-60, инв. номер: 304, дата ввода в эксплуатацию: 01.01.03;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Разбраковочная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инв. номер: 1960,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Раскройн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Инвестроника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378,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Раскройн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Инвестроника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379,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Раскройно-настил. к-с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1959,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м-на «LAXMI», инв. номер: 452, дата ввода в эксплуатацию: 01.07.03;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Ротационная печатная машина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Rotascreen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701, дата ввода в эксплуатацию: 01.11.08;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с иглами, инв. номер: 1962,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с иглами, инв. номер: 1961, дата ввода в эксплуатацию: 01.12.04;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Суш. ширил. м-на «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Элитекс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инв. номер: 504, дата ввода в эксплуатацию: 01.11.90;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Сушильно-ширильная машина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Montex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702, дата ввода в эксплуатацию: 01.11.08;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сушильно-ширильная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Montex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номер: 488, дата ввода в эксплуатацию: 01.12.07.</w:t>
      </w:r>
    </w:p>
    <w:p w:rsidR="0063674F" w:rsidRPr="002E6B3C" w:rsidRDefault="0063674F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на товарный знак «Хлопковый рай», принадлежащие ОАО «Волжская текстильная компания.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имущество выставляется на торги единым лотом.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Лота: 1 108 669 929 (Один миллиард сто восемь миллионов шестьсот шестьдесят девять тысяч девятьсот двадцать девять) рублей 50 коп., в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 - 169 119 141 (Сто шестьдесят девять миллионов сто девятнадцать тысяч сто сорок один) рубль 79 коп.</w:t>
      </w:r>
    </w:p>
    <w:p w:rsidR="0063674F" w:rsidRPr="002E6B3C" w:rsidRDefault="0063674F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3C">
        <w:rPr>
          <w:rFonts w:ascii="Times New Roman" w:hAnsi="Times New Roman" w:cs="Times New Roman"/>
          <w:sz w:val="24"/>
          <w:szCs w:val="24"/>
        </w:rPr>
        <w:t>Размер задатка: 110 866 992, 95 руб. Шаг аукциона: 55 433 496, 48 руб.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имуществом производится в течение 25 рабочих дней с момента публикации настоящего сообщения в газете «Коммерсантъ» по адресу местонахождения имущества (тел. для справок (812)334-2604).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Положением «О порядке, сроках и об условиях продажи имущества ОАО «Волжская текстильная компания», (далее - Положение), и текстом договора о задатке (договора присоединения), а также проектом договора купли-продажи осуществляется на официальном сайте Организатора торгов по адресу в сети интернет: www.property-fund.ru.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претендент обязан внести задаток, который должен поступить на счет Организатора торгов не позднее 19.12.2011 г.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внесения задатка: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40702810635000042666 в ОАО «Банк «Санкт-Петербург»,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./счёт 30101810900000000790, БИК 044030790, получатель - Открытое акционерное общество «Фонд имущества Санкт-Петербурга» (ИНН 7838332649, КПП 783801001).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электронных торгах претендент на участие в торгах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электронной торговой площадке.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подается посредством электронной торговой площадки,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 1 к Приказу Министерства экономического развития РФ № 54 от 15.02.2010 (в редакции, действующей на дату публикации настоящего сообщения о продаже имущества должника).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открытых торгах должна содержать следующие сведения и приложения: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документов, подтверждающих полномочия руководителя (для юридических лиц);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 на участие в торгах - 14.11.2011 г.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 на участие в торгах: 20.12.2011 в 12:00, определение участников торгов осуществляется 20.12.2011 и оформляется протоколом об определении участников торгов.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путем повышения начальной цены продажи на величину, кратную величине «шага аукциона». Победителем торгов признается лицо, предложившее наиболее высокую цену.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рассматривает предложения участников торгов о цене имущества и определяет победителя торгов.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Протокол о результатах проведения торгов размещается на электронной торговой площадке.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</w:t>
      </w: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имущества. Передача имущества покупателю и переход права собственности на имущество осуществляются после полной оплаты имущества.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- юридическое лицо или физическое лицо - индивидуальный предприниматель,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8A0D1E" w:rsidRPr="002E6B3C" w:rsidRDefault="008A0D1E" w:rsidP="008A0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- Открытое акционерное общество «Фонд имущества Санкт-Петербурга»: ИНН 7838332649, КПП 783801001, адрес: 190000, Санкт-Петербург, пер. Гривцова, д. 5, тел. +7(812)777-2727, </w:t>
      </w:r>
      <w:proofErr w:type="spellStart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e-mail:agafonov@property-fund.ru</w:t>
      </w:r>
      <w:proofErr w:type="spellEnd"/>
      <w:r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4F" w:rsidRPr="002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20D" w:rsidRPr="002E6B3C" w:rsidRDefault="00A6520D" w:rsidP="008A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520D" w:rsidRPr="002E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E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E0694"/>
    <w:rsid w:val="000E1D1E"/>
    <w:rsid w:val="000F29D5"/>
    <w:rsid w:val="000F2B10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55D"/>
    <w:rsid w:val="00176DB7"/>
    <w:rsid w:val="0018059F"/>
    <w:rsid w:val="001812B9"/>
    <w:rsid w:val="00186574"/>
    <w:rsid w:val="00186B77"/>
    <w:rsid w:val="00187A48"/>
    <w:rsid w:val="00192925"/>
    <w:rsid w:val="0019317A"/>
    <w:rsid w:val="0019409E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E0983"/>
    <w:rsid w:val="002037AD"/>
    <w:rsid w:val="002104F9"/>
    <w:rsid w:val="00216EEF"/>
    <w:rsid w:val="002210DA"/>
    <w:rsid w:val="00222DCF"/>
    <w:rsid w:val="0022361C"/>
    <w:rsid w:val="00233EA5"/>
    <w:rsid w:val="002357AB"/>
    <w:rsid w:val="00240111"/>
    <w:rsid w:val="002430A6"/>
    <w:rsid w:val="00246296"/>
    <w:rsid w:val="0024702D"/>
    <w:rsid w:val="00254CAE"/>
    <w:rsid w:val="00263194"/>
    <w:rsid w:val="00267D38"/>
    <w:rsid w:val="00286B79"/>
    <w:rsid w:val="0029585F"/>
    <w:rsid w:val="0029636C"/>
    <w:rsid w:val="00296639"/>
    <w:rsid w:val="002A1014"/>
    <w:rsid w:val="002A591B"/>
    <w:rsid w:val="002A7668"/>
    <w:rsid w:val="002B28BE"/>
    <w:rsid w:val="002B51F1"/>
    <w:rsid w:val="002B5D40"/>
    <w:rsid w:val="002C3042"/>
    <w:rsid w:val="002C6AC8"/>
    <w:rsid w:val="002D305A"/>
    <w:rsid w:val="002D7575"/>
    <w:rsid w:val="002E02D9"/>
    <w:rsid w:val="002E41CF"/>
    <w:rsid w:val="002E6B3C"/>
    <w:rsid w:val="002F0182"/>
    <w:rsid w:val="002F04FE"/>
    <w:rsid w:val="002F4158"/>
    <w:rsid w:val="002F57B0"/>
    <w:rsid w:val="002F7DE1"/>
    <w:rsid w:val="003109FD"/>
    <w:rsid w:val="003169AD"/>
    <w:rsid w:val="0032122A"/>
    <w:rsid w:val="003318E4"/>
    <w:rsid w:val="00332929"/>
    <w:rsid w:val="00335CAF"/>
    <w:rsid w:val="003365D1"/>
    <w:rsid w:val="00341483"/>
    <w:rsid w:val="003417DB"/>
    <w:rsid w:val="003422E8"/>
    <w:rsid w:val="003547A1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B1ABE"/>
    <w:rsid w:val="004B1C80"/>
    <w:rsid w:val="004C3AD5"/>
    <w:rsid w:val="004C43C3"/>
    <w:rsid w:val="004C54E7"/>
    <w:rsid w:val="004C68D4"/>
    <w:rsid w:val="004C6CBD"/>
    <w:rsid w:val="004D7C33"/>
    <w:rsid w:val="004E05CE"/>
    <w:rsid w:val="004E611E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408F"/>
    <w:rsid w:val="005C0206"/>
    <w:rsid w:val="005C34F9"/>
    <w:rsid w:val="005C3F8C"/>
    <w:rsid w:val="005D04FD"/>
    <w:rsid w:val="005D148D"/>
    <w:rsid w:val="005D6718"/>
    <w:rsid w:val="005D7197"/>
    <w:rsid w:val="005D7FD6"/>
    <w:rsid w:val="005E5C8F"/>
    <w:rsid w:val="005F6537"/>
    <w:rsid w:val="005F6D10"/>
    <w:rsid w:val="005F7A9D"/>
    <w:rsid w:val="00610F47"/>
    <w:rsid w:val="006179C8"/>
    <w:rsid w:val="0062046E"/>
    <w:rsid w:val="00622C99"/>
    <w:rsid w:val="00626B3C"/>
    <w:rsid w:val="00632022"/>
    <w:rsid w:val="00635D84"/>
    <w:rsid w:val="0063674F"/>
    <w:rsid w:val="006370F8"/>
    <w:rsid w:val="0063750A"/>
    <w:rsid w:val="00637B27"/>
    <w:rsid w:val="00650D8F"/>
    <w:rsid w:val="00651FAA"/>
    <w:rsid w:val="00652454"/>
    <w:rsid w:val="006560B8"/>
    <w:rsid w:val="006658D0"/>
    <w:rsid w:val="0068529F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D1DB8"/>
    <w:rsid w:val="006E234B"/>
    <w:rsid w:val="006F5EB4"/>
    <w:rsid w:val="006F7B9F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875EC"/>
    <w:rsid w:val="00795A88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8A0"/>
    <w:rsid w:val="00812366"/>
    <w:rsid w:val="00817563"/>
    <w:rsid w:val="00821B60"/>
    <w:rsid w:val="00836814"/>
    <w:rsid w:val="00842D81"/>
    <w:rsid w:val="008435F6"/>
    <w:rsid w:val="0084725F"/>
    <w:rsid w:val="008557B2"/>
    <w:rsid w:val="00864CA5"/>
    <w:rsid w:val="00867E3E"/>
    <w:rsid w:val="00883B8E"/>
    <w:rsid w:val="00883F7B"/>
    <w:rsid w:val="008853E9"/>
    <w:rsid w:val="0089754F"/>
    <w:rsid w:val="008A0D1E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32A5"/>
    <w:rsid w:val="00974560"/>
    <w:rsid w:val="009755DA"/>
    <w:rsid w:val="00977C1E"/>
    <w:rsid w:val="00980B2D"/>
    <w:rsid w:val="009821EE"/>
    <w:rsid w:val="009830DC"/>
    <w:rsid w:val="009918E5"/>
    <w:rsid w:val="00996153"/>
    <w:rsid w:val="00997855"/>
    <w:rsid w:val="009B0F09"/>
    <w:rsid w:val="009B1E1B"/>
    <w:rsid w:val="009B6A09"/>
    <w:rsid w:val="009C5724"/>
    <w:rsid w:val="009E21A3"/>
    <w:rsid w:val="009E52E4"/>
    <w:rsid w:val="009E5CD7"/>
    <w:rsid w:val="009F07A3"/>
    <w:rsid w:val="009F7C91"/>
    <w:rsid w:val="00A05F05"/>
    <w:rsid w:val="00A24C42"/>
    <w:rsid w:val="00A24DEE"/>
    <w:rsid w:val="00A25C54"/>
    <w:rsid w:val="00A27FDC"/>
    <w:rsid w:val="00A31624"/>
    <w:rsid w:val="00A368A9"/>
    <w:rsid w:val="00A37A11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A0162"/>
    <w:rsid w:val="00AA15F7"/>
    <w:rsid w:val="00AA5500"/>
    <w:rsid w:val="00AA6761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B20"/>
    <w:rsid w:val="00B147C2"/>
    <w:rsid w:val="00B14D72"/>
    <w:rsid w:val="00B16A3D"/>
    <w:rsid w:val="00B229EC"/>
    <w:rsid w:val="00B302D4"/>
    <w:rsid w:val="00B309A5"/>
    <w:rsid w:val="00B346C7"/>
    <w:rsid w:val="00B34A30"/>
    <w:rsid w:val="00B40BDA"/>
    <w:rsid w:val="00B551FA"/>
    <w:rsid w:val="00B574E1"/>
    <w:rsid w:val="00B71860"/>
    <w:rsid w:val="00B81A8D"/>
    <w:rsid w:val="00B87002"/>
    <w:rsid w:val="00B97928"/>
    <w:rsid w:val="00BA206E"/>
    <w:rsid w:val="00BA6365"/>
    <w:rsid w:val="00BA7305"/>
    <w:rsid w:val="00BB0EA9"/>
    <w:rsid w:val="00BB32F8"/>
    <w:rsid w:val="00BB37E4"/>
    <w:rsid w:val="00BB5E2D"/>
    <w:rsid w:val="00BC2B81"/>
    <w:rsid w:val="00BC78AC"/>
    <w:rsid w:val="00BD0A7F"/>
    <w:rsid w:val="00BD1576"/>
    <w:rsid w:val="00BE021F"/>
    <w:rsid w:val="00BE073E"/>
    <w:rsid w:val="00BE107F"/>
    <w:rsid w:val="00BE4D11"/>
    <w:rsid w:val="00BE65AA"/>
    <w:rsid w:val="00BF4714"/>
    <w:rsid w:val="00BF78A2"/>
    <w:rsid w:val="00C00AB1"/>
    <w:rsid w:val="00C049C5"/>
    <w:rsid w:val="00C113EB"/>
    <w:rsid w:val="00C12A01"/>
    <w:rsid w:val="00C26A70"/>
    <w:rsid w:val="00C26E66"/>
    <w:rsid w:val="00C30292"/>
    <w:rsid w:val="00C341EF"/>
    <w:rsid w:val="00C346B6"/>
    <w:rsid w:val="00C35B9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753E"/>
    <w:rsid w:val="00C97597"/>
    <w:rsid w:val="00CA0ECF"/>
    <w:rsid w:val="00CB1649"/>
    <w:rsid w:val="00CB62ED"/>
    <w:rsid w:val="00CD49A1"/>
    <w:rsid w:val="00CE1EF7"/>
    <w:rsid w:val="00CE6EBA"/>
    <w:rsid w:val="00CE7979"/>
    <w:rsid w:val="00D004D6"/>
    <w:rsid w:val="00D01025"/>
    <w:rsid w:val="00D011D2"/>
    <w:rsid w:val="00D025A5"/>
    <w:rsid w:val="00D0336B"/>
    <w:rsid w:val="00D043E2"/>
    <w:rsid w:val="00D074DF"/>
    <w:rsid w:val="00D13FDF"/>
    <w:rsid w:val="00D24B12"/>
    <w:rsid w:val="00D30112"/>
    <w:rsid w:val="00D30295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2E6E"/>
    <w:rsid w:val="00D92F2B"/>
    <w:rsid w:val="00D939D1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6E3E"/>
    <w:rsid w:val="00E56F51"/>
    <w:rsid w:val="00E57BB7"/>
    <w:rsid w:val="00E66B2F"/>
    <w:rsid w:val="00E76A01"/>
    <w:rsid w:val="00E771C5"/>
    <w:rsid w:val="00E77E66"/>
    <w:rsid w:val="00E849D9"/>
    <w:rsid w:val="00E948C4"/>
    <w:rsid w:val="00EA0E3D"/>
    <w:rsid w:val="00EA1D4E"/>
    <w:rsid w:val="00EB5C6F"/>
    <w:rsid w:val="00EB6962"/>
    <w:rsid w:val="00EC0C15"/>
    <w:rsid w:val="00EC382F"/>
    <w:rsid w:val="00EC76E6"/>
    <w:rsid w:val="00ED0A74"/>
    <w:rsid w:val="00ED72CB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D6F"/>
    <w:rsid w:val="00FA5B2E"/>
    <w:rsid w:val="00FB23B6"/>
    <w:rsid w:val="00FB3960"/>
    <w:rsid w:val="00FC5FCE"/>
    <w:rsid w:val="00FC66C1"/>
    <w:rsid w:val="00FD0F82"/>
    <w:rsid w:val="00FD3EB1"/>
    <w:rsid w:val="00FE47D4"/>
    <w:rsid w:val="00FF0321"/>
    <w:rsid w:val="00FF2EE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D1E"/>
  </w:style>
  <w:style w:type="character" w:styleId="a3">
    <w:name w:val="Hyperlink"/>
    <w:basedOn w:val="a0"/>
    <w:uiPriority w:val="99"/>
    <w:semiHidden/>
    <w:unhideWhenUsed/>
    <w:rsid w:val="008A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D1E"/>
  </w:style>
  <w:style w:type="character" w:styleId="a3">
    <w:name w:val="Hyperlink"/>
    <w:basedOn w:val="a0"/>
    <w:uiPriority w:val="99"/>
    <w:semiHidden/>
    <w:unhideWhenUsed/>
    <w:rsid w:val="008A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102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962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30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27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8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22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26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23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87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30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99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57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9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73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681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96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598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64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549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97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63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03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13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75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9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4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19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72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31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949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29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21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42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35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640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7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380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58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72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17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39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1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34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6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4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08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807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22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09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12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87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02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33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03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96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23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32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04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959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08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39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2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102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59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07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17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7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94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34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56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23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73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21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57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Александр Александрович</dc:creator>
  <cp:lastModifiedBy>Агафонов Александр Александрович</cp:lastModifiedBy>
  <cp:revision>3</cp:revision>
  <dcterms:created xsi:type="dcterms:W3CDTF">2011-11-14T06:18:00Z</dcterms:created>
  <dcterms:modified xsi:type="dcterms:W3CDTF">2011-11-14T08:43:00Z</dcterms:modified>
</cp:coreProperties>
</file>