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C44FCB" w14:textId="55564381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Типовая форма Договора</w:t>
      </w:r>
    </w:p>
    <w:p w14:paraId="68360818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7BE16964" w14:textId="79B5EB08" w:rsidR="001D7929" w:rsidRPr="00224F8A" w:rsidRDefault="00BA4C0A" w:rsidP="00F56FF3">
      <w:pPr>
        <w:pStyle w:val="a3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(Банк «ТРАСТ» (ПАО) </w:t>
      </w:r>
      <w:r w:rsidR="001D7929" w:rsidRPr="00224F8A">
        <w:rPr>
          <w:rFonts w:ascii="Verdana" w:hAnsi="Verdana"/>
          <w:b/>
          <w:sz w:val="20"/>
        </w:rPr>
        <w:t>– Продавец)</w:t>
      </w:r>
    </w:p>
    <w:p w14:paraId="11951805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1FC72081" w14:textId="41C91C3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3536C08B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0855982" w14:textId="2DA30A71" w:rsidR="00B83979" w:rsidRPr="008509DF" w:rsidRDefault="00B951BA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951BA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B951BA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, именуемое в дальнейшем 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="00B83979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B83979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»,</w:t>
      </w:r>
      <w:r w:rsidR="00B83979" w:rsidRPr="00B338D3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B951BA">
        <w:rPr>
          <w:rFonts w:ascii="Verdana" w:eastAsia="Times New Roman" w:hAnsi="Verdana" w:cs="Times New Roman"/>
          <w:sz w:val="20"/>
          <w:szCs w:val="20"/>
          <w:lang w:eastAsia="ru-RU"/>
        </w:rPr>
        <w:t>в лице Ивановой Наталии Александровны, действующей на основании доверенности № 92/2021 от 06 июля 2021 года, удостоверенной нотариусом гор. Москвы Красновым Германом Евгеньевичем, зарегистрировано в реестре № 77/287-Н/77-2021-17-802,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B519AA1" w14:textId="77777777" w:rsidTr="000E4B9A">
        <w:tc>
          <w:tcPr>
            <w:tcW w:w="2376" w:type="dxa"/>
            <w:shd w:val="clear" w:color="auto" w:fill="auto"/>
          </w:tcPr>
          <w:p w14:paraId="66C78EDD" w14:textId="463A3503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319E45D0" w14:textId="77777777" w:rsidTr="00645BF6">
              <w:tc>
                <w:tcPr>
                  <w:tcW w:w="6969" w:type="dxa"/>
                </w:tcPr>
                <w:p w14:paraId="12DFDFE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4C3E1CE4" w14:textId="77777777" w:rsidTr="00645BF6">
              <w:tc>
                <w:tcPr>
                  <w:tcW w:w="6969" w:type="dxa"/>
                </w:tcPr>
                <w:p w14:paraId="1FE917AD" w14:textId="50C7E2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4AFE7AE9" w14:textId="0FBD518F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1FBE1C55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36668667" w14:textId="77777777" w:rsidTr="000E4B9A">
        <w:tc>
          <w:tcPr>
            <w:tcW w:w="2376" w:type="dxa"/>
            <w:shd w:val="clear" w:color="auto" w:fill="auto"/>
          </w:tcPr>
          <w:p w14:paraId="64A603B4" w14:textId="503C99E8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18622886" w14:textId="77777777" w:rsidTr="00CC3B0A">
              <w:tc>
                <w:tcPr>
                  <w:tcW w:w="6969" w:type="dxa"/>
                </w:tcPr>
                <w:p w14:paraId="746D18ED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47536B11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08B949DD" w14:textId="608E5E63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8122CB7" w14:textId="22C26924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2C4A3881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68953C4D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163EF995" w14:textId="1C9D5118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8D3DA65" w14:textId="77777777" w:rsidTr="00CC3B0A">
              <w:tc>
                <w:tcPr>
                  <w:tcW w:w="6969" w:type="dxa"/>
                </w:tcPr>
                <w:p w14:paraId="7DAB1F11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5108AB4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26E1B0C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9C6B562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467932E3" w14:textId="77777777" w:rsidTr="00CC3B0A">
              <w:tc>
                <w:tcPr>
                  <w:tcW w:w="6969" w:type="dxa"/>
                </w:tcPr>
                <w:p w14:paraId="02BA7723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0ACCBC0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32A1F8A6" w14:textId="33E8D2A8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08F98CA5" w14:textId="702C4782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4037562D" w14:textId="29D4D273" w:rsidR="0028544D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</w:p>
    <w:p w14:paraId="66DCEFB7" w14:textId="77777777" w:rsidR="006E76AB" w:rsidRPr="00224F8A" w:rsidRDefault="00AF721D" w:rsidP="006E76AB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6E76AB" w:rsidRPr="00224F8A">
        <w:rPr>
          <w:rFonts w:ascii="Verdana" w:hAnsi="Verdana" w:cs="Tms Rmn"/>
          <w:sz w:val="20"/>
          <w:szCs w:val="20"/>
        </w:rPr>
        <w:t xml:space="preserve">Протокола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969"/>
      </w:tblGrid>
      <w:tr w:rsidR="006E76AB" w:rsidRPr="00224F8A" w14:paraId="25FD59F6" w14:textId="77777777" w:rsidTr="00D51324">
        <w:tc>
          <w:tcPr>
            <w:tcW w:w="6969" w:type="dxa"/>
          </w:tcPr>
          <w:p w14:paraId="44E5265B" w14:textId="77777777" w:rsidR="006E76AB" w:rsidRPr="00224F8A" w:rsidRDefault="006E76AB" w:rsidP="00D51324">
            <w:pPr>
              <w:jc w:val="both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  <w:tr w:rsidR="006E76AB" w:rsidRPr="00487B5E" w14:paraId="1EE34D7C" w14:textId="77777777" w:rsidTr="00D51324">
        <w:trPr>
          <w:trHeight w:val="224"/>
        </w:trPr>
        <w:tc>
          <w:tcPr>
            <w:tcW w:w="6969" w:type="dxa"/>
          </w:tcPr>
          <w:p w14:paraId="0370F13C" w14:textId="77777777" w:rsidR="006E76AB" w:rsidRPr="00487B5E" w:rsidRDefault="006E76AB" w:rsidP="00D51324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487B5E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наименование и реквизиты документа, оформленного по итогам процедуры торгов)</w:t>
            </w:r>
          </w:p>
        </w:tc>
      </w:tr>
    </w:tbl>
    <w:p w14:paraId="11205ADA" w14:textId="77777777" w:rsidR="006E76AB" w:rsidRPr="008509DF" w:rsidRDefault="006E76AB" w:rsidP="006E76A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87B5E">
        <w:rPr>
          <w:rFonts w:ascii="Verdana" w:eastAsia="Times New Roman" w:hAnsi="Verdana" w:cs="Times New Roman"/>
          <w:sz w:val="20"/>
          <w:szCs w:val="20"/>
          <w:lang w:eastAsia="ru-RU"/>
        </w:rPr>
        <w:t>заключили настоящий договор о нижеследующем (далее – Договор)</w:t>
      </w:r>
    </w:p>
    <w:p w14:paraId="20F75FD5" w14:textId="7CE8F1C8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20C745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62402E4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1E8FAA70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0EF12A42" w14:textId="76387204" w:rsidR="00AF721D" w:rsidRPr="00267BF6" w:rsidRDefault="00BD7FC5" w:rsidP="00DE4A80">
      <w:pPr>
        <w:pStyle w:val="ConsNormal"/>
        <w:widowControl/>
        <w:numPr>
          <w:ilvl w:val="1"/>
          <w:numId w:val="2"/>
        </w:numPr>
        <w:tabs>
          <w:tab w:val="left" w:pos="851"/>
          <w:tab w:val="left" w:pos="1080"/>
        </w:tabs>
        <w:ind w:left="0" w:right="0" w:firstLine="0"/>
        <w:jc w:val="both"/>
        <w:rPr>
          <w:rFonts w:ascii="Verdana" w:hAnsi="Verdana"/>
        </w:rPr>
      </w:pPr>
      <w:r w:rsidRPr="00267BF6">
        <w:rPr>
          <w:rFonts w:ascii="Verdana" w:hAnsi="Verdana" w:cs="Times New Roman"/>
          <w:color w:val="000000" w:themeColor="text1"/>
        </w:rPr>
        <w:t xml:space="preserve">По </w:t>
      </w:r>
      <w:r w:rsidR="00CB783A" w:rsidRPr="00267BF6">
        <w:rPr>
          <w:rFonts w:ascii="Verdana" w:hAnsi="Verdana" w:cs="Times New Roman"/>
          <w:color w:val="000000" w:themeColor="text1"/>
        </w:rPr>
        <w:t>Договору</w:t>
      </w:r>
      <w:r w:rsidRPr="00267BF6">
        <w:rPr>
          <w:rFonts w:ascii="Verdana" w:hAnsi="Verdana" w:cs="Times New Roman"/>
          <w:color w:val="000000" w:themeColor="text1"/>
        </w:rPr>
        <w:t xml:space="preserve"> </w:t>
      </w:r>
      <w:r w:rsidR="00171986" w:rsidRPr="00267BF6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267BF6">
        <w:rPr>
          <w:rFonts w:ascii="Verdana" w:hAnsi="Verdana" w:cs="Times New Roman"/>
          <w:color w:val="000000" w:themeColor="text1"/>
        </w:rPr>
        <w:t>я</w:t>
      </w:r>
      <w:r w:rsidR="00171986" w:rsidRPr="00267BF6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267BF6">
        <w:rPr>
          <w:rFonts w:ascii="Verdana" w:hAnsi="Verdana" w:cs="Times New Roman"/>
        </w:rPr>
        <w:t>обязуется принять и оплатить</w:t>
      </w:r>
      <w:r w:rsidR="00325CC0" w:rsidRPr="00267BF6">
        <w:rPr>
          <w:rFonts w:ascii="Verdana" w:hAnsi="Verdana" w:cs="Times New Roman"/>
        </w:rPr>
        <w:t>:</w:t>
      </w:r>
      <w:r w:rsidR="00171986" w:rsidRPr="00267BF6">
        <w:rPr>
          <w:rFonts w:ascii="Verdana" w:hAnsi="Verdana" w:cs="Times New Roman"/>
        </w:rPr>
        <w:t xml:space="preserve"> </w:t>
      </w: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515F5D" w:rsidRPr="00267BF6" w14:paraId="389E18F5" w14:textId="77777777" w:rsidTr="00DA2B67">
        <w:tc>
          <w:tcPr>
            <w:tcW w:w="9634" w:type="dxa"/>
            <w:vAlign w:val="center"/>
          </w:tcPr>
          <w:p w14:paraId="727ED919" w14:textId="0D62F04A" w:rsidR="00325CC0" w:rsidRPr="001D2ACF" w:rsidRDefault="00325CC0" w:rsidP="001D2ACF">
            <w:pPr>
              <w:jc w:val="both"/>
              <w:rPr>
                <w:rFonts w:ascii="Verdana" w:hAnsi="Verdana"/>
              </w:rPr>
            </w:pPr>
          </w:p>
          <w:p w14:paraId="0522DA04" w14:textId="35CCB725" w:rsidR="00267BF6" w:rsidRDefault="0012088E" w:rsidP="0012088E">
            <w:pPr>
              <w:pStyle w:val="ConsNormal"/>
              <w:widowControl/>
              <w:numPr>
                <w:ilvl w:val="0"/>
                <w:numId w:val="34"/>
              </w:numPr>
              <w:tabs>
                <w:tab w:val="left" w:pos="709"/>
                <w:tab w:val="left" w:pos="1080"/>
              </w:tabs>
              <w:ind w:right="0"/>
              <w:jc w:val="both"/>
              <w:rPr>
                <w:rFonts w:ascii="Verdana" w:hAnsi="Verdana" w:cs="Times New Roman"/>
              </w:rPr>
            </w:pPr>
            <w:r w:rsidRPr="0012088E">
              <w:rPr>
                <w:rFonts w:ascii="Verdana" w:hAnsi="Verdana" w:cs="Times New Roman"/>
              </w:rPr>
              <w:t>Земельный участок,</w:t>
            </w:r>
            <w:r>
              <w:rPr>
                <w:rFonts w:ascii="Verdana" w:hAnsi="Verdana" w:cs="Times New Roman"/>
              </w:rPr>
              <w:t xml:space="preserve"> категория земель: земли населенных пунктов, виды разрешенного использования: </w:t>
            </w:r>
            <w:r w:rsidRPr="0012088E">
              <w:rPr>
                <w:rFonts w:ascii="Verdana" w:hAnsi="Verdana" w:cs="Times New Roman"/>
              </w:rPr>
              <w:t>для ведения личного подсобного хозяйства (полевой участок)</w:t>
            </w:r>
            <w:r>
              <w:rPr>
                <w:rFonts w:ascii="Verdana" w:hAnsi="Verdana" w:cs="Times New Roman"/>
              </w:rPr>
              <w:t xml:space="preserve">, общей площадью 1 500 </w:t>
            </w:r>
            <w:r w:rsidRPr="0012088E">
              <w:rPr>
                <w:rFonts w:ascii="Verdana" w:hAnsi="Verdana" w:cs="Times New Roman"/>
              </w:rPr>
              <w:t>+/- 27кв. м, расположенный по адресу: Свердловская область, ГО Ревда, севернее с. Кунгурка, урочище Дегтяные, сектор Н, участок № 30, кадастровый номер: 66:21:1401002:1110</w:t>
            </w:r>
            <w:r>
              <w:rPr>
                <w:rFonts w:ascii="Verdana" w:hAnsi="Verdana" w:cs="Times New Roman"/>
              </w:rPr>
              <w:t>.</w:t>
            </w:r>
          </w:p>
          <w:p w14:paraId="66BCB6B8" w14:textId="77777777" w:rsidR="0012088E" w:rsidRPr="00267BF6" w:rsidRDefault="0012088E" w:rsidP="0012088E">
            <w:pPr>
              <w:pStyle w:val="ConsNormal"/>
              <w:widowControl/>
              <w:tabs>
                <w:tab w:val="left" w:pos="709"/>
                <w:tab w:val="left" w:pos="1080"/>
              </w:tabs>
              <w:ind w:left="720" w:right="0" w:firstLine="0"/>
              <w:jc w:val="both"/>
              <w:rPr>
                <w:rFonts w:ascii="Verdana" w:hAnsi="Verdana" w:cs="Times New Roman"/>
              </w:rPr>
            </w:pPr>
          </w:p>
          <w:p w14:paraId="7222B59C" w14:textId="16EC5FC6" w:rsidR="00267BF6" w:rsidRPr="00267BF6" w:rsidRDefault="00267BF6" w:rsidP="00267BF6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 w:cs="Times New Roman"/>
              </w:rPr>
            </w:pPr>
            <w:r w:rsidRPr="00267BF6">
              <w:rPr>
                <w:rFonts w:ascii="Verdana" w:hAnsi="Verdana" w:cs="Times New Roman"/>
              </w:rPr>
              <w:t>(далее именуемое – «недвижимое имущество»).</w:t>
            </w:r>
          </w:p>
        </w:tc>
      </w:tr>
      <w:tr w:rsidR="00515F5D" w:rsidRPr="00645BF6" w14:paraId="6C644CC2" w14:textId="77777777" w:rsidTr="00950FF3">
        <w:trPr>
          <w:trHeight w:val="224"/>
        </w:trPr>
        <w:tc>
          <w:tcPr>
            <w:tcW w:w="9634" w:type="dxa"/>
          </w:tcPr>
          <w:p w14:paraId="11E0503F" w14:textId="77777777" w:rsidR="00515F5D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  <w:r w:rsidRPr="00E83755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(сведения вносятся в полном соответствии с актуальной выпиской из ЕГРН, при этом допускается включение иных необходимых для идентификации сведений, подтвержденных актуальной выпиской из ЕГРН)</w:t>
            </w:r>
          </w:p>
          <w:p w14:paraId="24304F70" w14:textId="7ACC7CE5" w:rsidR="00515F5D" w:rsidRPr="00645BF6" w:rsidRDefault="00515F5D" w:rsidP="00515F5D">
            <w:pPr>
              <w:jc w:val="center"/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0F8F7C5" w14:textId="75FB8531" w:rsidR="00797DE8" w:rsidRDefault="00797DE8" w:rsidP="00797DE8">
      <w:pPr>
        <w:pStyle w:val="ConsNormal"/>
        <w:widowControl/>
        <w:tabs>
          <w:tab w:val="left" w:pos="851"/>
        </w:tabs>
        <w:ind w:right="0" w:firstLine="0"/>
        <w:jc w:val="both"/>
        <w:rPr>
          <w:rFonts w:ascii="Verdana" w:hAnsi="Verdana"/>
        </w:rPr>
      </w:pPr>
    </w:p>
    <w:p w14:paraId="5290D4ED" w14:textId="6EADB243" w:rsidR="00AF721D" w:rsidRDefault="00AF721D" w:rsidP="00515F5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tbl>
      <w:tblPr>
        <w:tblStyle w:val="ac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</w:tblGrid>
      <w:tr w:rsidR="00267BF6" w14:paraId="2501F8FC" w14:textId="77777777" w:rsidTr="00950FF3">
        <w:tc>
          <w:tcPr>
            <w:tcW w:w="9634" w:type="dxa"/>
          </w:tcPr>
          <w:tbl>
            <w:tblPr>
              <w:tblW w:w="9571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303"/>
            </w:tblGrid>
            <w:tr w:rsidR="00267BF6" w:rsidRPr="004C1672" w14:paraId="4FF6A1DB" w14:textId="77777777" w:rsidTr="00BB7BA1">
              <w:tc>
                <w:tcPr>
                  <w:tcW w:w="2268" w:type="dxa"/>
                  <w:shd w:val="clear" w:color="auto" w:fill="auto"/>
                </w:tcPr>
                <w:p w14:paraId="4E6B1743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</w:t>
                  </w:r>
                </w:p>
                <w:p w14:paraId="7D6839C8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нежилого здания/</w:t>
                  </w:r>
                </w:p>
                <w:p w14:paraId="227DA2B2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сооружения/ОНС</w:t>
                  </w:r>
                  <w:r w:rsidRPr="004C1672" w:rsidDel="000B32D0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C1672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с земельным участком на праве собственности</w:t>
                  </w:r>
                </w:p>
                <w:p w14:paraId="48D75603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  <w:p w14:paraId="080B98A5" w14:textId="77777777" w:rsidR="00267BF6" w:rsidRPr="004C1672" w:rsidRDefault="00267BF6" w:rsidP="00267BF6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303" w:type="dxa"/>
                  <w:shd w:val="clear" w:color="auto" w:fill="auto"/>
                </w:tcPr>
                <w:tbl>
                  <w:tblPr>
                    <w:tblStyle w:val="ac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077"/>
                  </w:tblGrid>
                  <w:tr w:rsidR="00267BF6" w:rsidRPr="004C1672" w14:paraId="08A8375C" w14:textId="77777777" w:rsidTr="008F242D">
                    <w:tc>
                      <w:tcPr>
                        <w:tcW w:w="7077" w:type="dxa"/>
                      </w:tcPr>
                      <w:p w14:paraId="23574DEC" w14:textId="32B46541" w:rsidR="000D6356" w:rsidRPr="003B25F0" w:rsidRDefault="000D6356" w:rsidP="003B25F0">
                        <w:pPr>
                          <w:pStyle w:val="a5"/>
                          <w:numPr>
                            <w:ilvl w:val="1"/>
                            <w:numId w:val="2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</w:rPr>
                          <w:t>Недвижимое имущество:</w:t>
                        </w:r>
                      </w:p>
                      <w:p w14:paraId="4E5E09BB" w14:textId="03CB4AF8" w:rsidR="00267BF6" w:rsidRPr="00257B35" w:rsidRDefault="00B35B3F" w:rsidP="00EE56F1">
                        <w:pPr>
                          <w:numPr>
                            <w:ilvl w:val="0"/>
                            <w:numId w:val="34"/>
                          </w:numPr>
                          <w:jc w:val="both"/>
                          <w:rPr>
                            <w:rFonts w:ascii="Verdana" w:hAnsi="Verdana"/>
                            <w:color w:val="000000" w:themeColor="text1"/>
                          </w:rPr>
                        </w:pPr>
                        <w:r>
                          <w:rPr>
                            <w:rFonts w:ascii="Verdana" w:hAnsi="Verdana"/>
                            <w:color w:val="000000" w:themeColor="text1"/>
                          </w:rPr>
                          <w:t>Недвижимое имущество</w:t>
                        </w:r>
                        <w:r w:rsidR="0012088E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4D3699" w:rsidRPr="0012088E">
                          <w:rPr>
                            <w:rFonts w:ascii="Verdana" w:hAnsi="Verdana"/>
                            <w:color w:val="000000" w:themeColor="text1"/>
                          </w:rPr>
                          <w:t xml:space="preserve">принадлежит Продавцу на праве собственности на основании: </w:t>
                        </w:r>
                        <w:r w:rsidR="0012088E">
                          <w:rPr>
                            <w:rFonts w:ascii="Verdana" w:hAnsi="Verdana"/>
                            <w:color w:val="000000" w:themeColor="text1"/>
                          </w:rPr>
                          <w:t>Договор о присоединении АО «РОСТБАНК» к ПАО Национальный банк «Траст</w:t>
                        </w:r>
                        <w:r w:rsidR="0012088E" w:rsidRPr="0012088E">
                          <w:rPr>
                            <w:rFonts w:ascii="Verdana" w:hAnsi="Verdana"/>
                            <w:color w:val="000000" w:themeColor="text1"/>
                          </w:rPr>
                          <w:t>»</w:t>
                        </w:r>
                        <w:r w:rsidR="00257B35">
                          <w:rPr>
                            <w:rFonts w:ascii="Verdana" w:hAnsi="Verdana"/>
                            <w:color w:val="000000" w:themeColor="text1"/>
                          </w:rPr>
                          <w:t xml:space="preserve"> от </w:t>
                        </w:r>
                        <w:r w:rsidR="001332FA">
                          <w:rPr>
                            <w:rFonts w:ascii="Verdana" w:hAnsi="Verdana"/>
                            <w:color w:val="000000" w:themeColor="text1"/>
                          </w:rPr>
                          <w:t>2</w:t>
                        </w:r>
                        <w:r w:rsidR="001332FA" w:rsidRPr="006055DC">
                          <w:rPr>
                            <w:rFonts w:ascii="Verdana" w:hAnsi="Verdana"/>
                            <w:color w:val="000000" w:themeColor="text1"/>
                          </w:rPr>
                          <w:t>8</w:t>
                        </w:r>
                        <w:r w:rsidR="00257B35">
                          <w:rPr>
                            <w:rFonts w:ascii="Verdana" w:hAnsi="Verdana"/>
                            <w:color w:val="000000" w:themeColor="text1"/>
                          </w:rPr>
                          <w:t>.0</w:t>
                        </w:r>
                        <w:r w:rsidR="001332FA" w:rsidRPr="006055DC">
                          <w:rPr>
                            <w:rFonts w:ascii="Verdana" w:hAnsi="Verdana"/>
                            <w:color w:val="000000" w:themeColor="text1"/>
                          </w:rPr>
                          <w:t>5</w:t>
                        </w:r>
                        <w:r w:rsidR="00257B35">
                          <w:rPr>
                            <w:rFonts w:ascii="Verdana" w:hAnsi="Verdana"/>
                            <w:color w:val="000000" w:themeColor="text1"/>
                          </w:rPr>
                          <w:t>.2018г, Передаточный акт от 2</w:t>
                        </w:r>
                        <w:r w:rsidR="001332FA" w:rsidRPr="006055DC">
                          <w:rPr>
                            <w:rFonts w:ascii="Verdana" w:hAnsi="Verdana"/>
                            <w:color w:val="000000" w:themeColor="text1"/>
                          </w:rPr>
                          <w:t>8</w:t>
                        </w:r>
                        <w:r w:rsidR="00257B35">
                          <w:rPr>
                            <w:rFonts w:ascii="Verdana" w:hAnsi="Verdana"/>
                            <w:color w:val="000000" w:themeColor="text1"/>
                          </w:rPr>
                          <w:t>.0</w:t>
                        </w:r>
                        <w:r w:rsidR="001332FA" w:rsidRPr="006055DC">
                          <w:rPr>
                            <w:rFonts w:ascii="Verdana" w:hAnsi="Verdana"/>
                            <w:color w:val="000000" w:themeColor="text1"/>
                          </w:rPr>
                          <w:t>5</w:t>
                        </w:r>
                        <w:r w:rsidR="00257B35">
                          <w:rPr>
                            <w:rFonts w:ascii="Verdana" w:hAnsi="Verdana"/>
                            <w:color w:val="000000" w:themeColor="text1"/>
                          </w:rPr>
                          <w:t>.2018</w:t>
                        </w:r>
                        <w:r w:rsidR="004D3699" w:rsidRPr="00257B35">
                          <w:rPr>
                            <w:rFonts w:ascii="Verdana" w:hAnsi="Verdana"/>
                            <w:color w:val="000000" w:themeColor="text1"/>
                          </w:rPr>
                          <w:t>, о чем в Едином государственном реестре недвижимости сделана запись о регистрации</w:t>
                        </w:r>
                        <w:r w:rsidR="001332FA" w:rsidRPr="006055DC">
                          <w:rPr>
                            <w:rFonts w:ascii="Verdana" w:hAnsi="Verdana"/>
                            <w:color w:val="000000" w:themeColor="text1"/>
                          </w:rPr>
                          <w:t xml:space="preserve"> </w:t>
                        </w:r>
                        <w:r w:rsidR="00EE56F1">
                          <w:rPr>
                            <w:rFonts w:ascii="Verdana" w:hAnsi="Verdana"/>
                            <w:color w:val="000000" w:themeColor="text1"/>
                          </w:rPr>
                          <w:t>16.03.2021</w:t>
                        </w:r>
                        <w:r w:rsidR="00EE56F1" w:rsidRPr="00257B35">
                          <w:rPr>
                            <w:rFonts w:ascii="Verdana" w:hAnsi="Verdana"/>
                            <w:color w:val="000000" w:themeColor="text1"/>
                          </w:rPr>
                          <w:t xml:space="preserve"> № 66:21:1401002:1110-66/129/2021-10</w:t>
                        </w:r>
                        <w:r w:rsidR="004D3699" w:rsidRPr="00257B35">
                          <w:rPr>
                            <w:rFonts w:ascii="Verdana" w:hAnsi="Verdana"/>
                            <w:color w:val="000000" w:themeColor="text1"/>
                          </w:rPr>
                          <w:t>, что подтверждается Выпиской из Единого государственно</w:t>
                        </w:r>
                        <w:r w:rsidR="00257B35">
                          <w:rPr>
                            <w:rFonts w:ascii="Verdana" w:hAnsi="Verdana"/>
                            <w:color w:val="000000" w:themeColor="text1"/>
                          </w:rPr>
                          <w:t>го реестра недвижимости от 16.03.2021</w:t>
                        </w:r>
                        <w:r w:rsidR="004D3699" w:rsidRPr="00257B35">
                          <w:rPr>
                            <w:rFonts w:ascii="Verdana" w:hAnsi="Verdana"/>
                            <w:color w:val="000000" w:themeColor="text1"/>
                          </w:rPr>
                          <w:t>.</w:t>
                        </w:r>
                      </w:p>
                    </w:tc>
                  </w:tr>
                </w:tbl>
                <w:p w14:paraId="275055C1" w14:textId="72BFD0CC" w:rsidR="00267BF6" w:rsidRPr="004C1672" w:rsidRDefault="00267BF6" w:rsidP="00267BF6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7B632150" w14:textId="1932D6E7" w:rsidR="00267BF6" w:rsidRDefault="00267BF6" w:rsidP="00267BF6">
            <w:pPr>
              <w:jc w:val="both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267BF6" w:rsidRPr="00224F8A" w14:paraId="067116AE" w14:textId="77777777" w:rsidTr="00950FF3">
        <w:tc>
          <w:tcPr>
            <w:tcW w:w="9634" w:type="dxa"/>
          </w:tcPr>
          <w:p w14:paraId="57B99AB6" w14:textId="43AC391B" w:rsidR="00267BF6" w:rsidRPr="00224F8A" w:rsidRDefault="00267BF6" w:rsidP="00267BF6">
            <w:pPr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14:paraId="121C5402" w14:textId="4CD79EEF" w:rsidR="00D911F0" w:rsidRPr="008509DF" w:rsidRDefault="00D911F0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5280B676" w14:textId="3C8E1735" w:rsidR="00CF10DB" w:rsidRPr="008509DF" w:rsidRDefault="00CF10DB" w:rsidP="00AC6801">
      <w:pPr>
        <w:pStyle w:val="ConsNormal"/>
        <w:widowControl/>
        <w:tabs>
          <w:tab w:val="left" w:pos="709"/>
          <w:tab w:val="left" w:pos="1080"/>
        </w:tabs>
        <w:autoSpaceDE/>
        <w:autoSpaceDN/>
        <w:adjustRightInd/>
        <w:ind w:left="1430" w:right="0" w:firstLine="0"/>
        <w:jc w:val="both"/>
        <w:rPr>
          <w:rFonts w:ascii="Verdana" w:hAnsi="Verdana" w:cs="Times New Roman"/>
        </w:rPr>
      </w:pPr>
    </w:p>
    <w:p w14:paraId="2EE49ED7" w14:textId="71E13743" w:rsidR="00171986" w:rsidRPr="008509DF" w:rsidRDefault="000E2F36" w:rsidP="000E2F36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709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978648B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7A48DE21" w14:textId="77777777" w:rsidTr="0034333C">
        <w:tc>
          <w:tcPr>
            <w:tcW w:w="2268" w:type="dxa"/>
          </w:tcPr>
          <w:p w14:paraId="4808E14A" w14:textId="6345257F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17B79E84" w14:textId="4D57D04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5507EA8" w14:textId="77777777" w:rsidTr="0034333C">
        <w:tc>
          <w:tcPr>
            <w:tcW w:w="2268" w:type="dxa"/>
          </w:tcPr>
          <w:p w14:paraId="60A5022F" w14:textId="3BBEE1BA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>1</w:t>
            </w:r>
          </w:p>
          <w:p w14:paraId="6ABBBCF5" w14:textId="2CC8AFC2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3F4CEDED" w14:textId="33E68FFC" w:rsidR="0034333C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заключения.</w:t>
            </w:r>
          </w:p>
        </w:tc>
      </w:tr>
    </w:tbl>
    <w:p w14:paraId="1E24915A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2598A378" w14:textId="3FFE8C2D" w:rsidR="00761DF7" w:rsidRDefault="00761DF7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196"/>
      </w:tblGrid>
      <w:tr w:rsidR="009E276D" w:rsidRPr="008509DF" w14:paraId="0B5B075F" w14:textId="77777777" w:rsidTr="009E276D">
        <w:tc>
          <w:tcPr>
            <w:tcW w:w="2268" w:type="dxa"/>
            <w:shd w:val="clear" w:color="auto" w:fill="auto"/>
          </w:tcPr>
          <w:p w14:paraId="4B36260E" w14:textId="2C043083" w:rsidR="009E276D" w:rsidRPr="00224F8A" w:rsidRDefault="009E276D" w:rsidP="009E276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p w14:paraId="775ECFE9" w14:textId="39432955" w:rsidR="009E276D" w:rsidRPr="00224F8A" w:rsidRDefault="009E276D" w:rsidP="009E276D">
            <w:pPr>
              <w:pStyle w:val="a5"/>
              <w:ind w:left="34"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9E276D" w:rsidRPr="008509DF" w14:paraId="592B0378" w14:textId="77777777" w:rsidTr="009E276D">
        <w:tc>
          <w:tcPr>
            <w:tcW w:w="2268" w:type="dxa"/>
            <w:shd w:val="clear" w:color="auto" w:fill="auto"/>
          </w:tcPr>
          <w:tbl>
            <w:tblPr>
              <w:tblW w:w="946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7196"/>
            </w:tblGrid>
            <w:tr w:rsidR="009E276D" w:rsidRPr="000A325E" w14:paraId="19ADBD48" w14:textId="77777777" w:rsidTr="008460E6">
              <w:tc>
                <w:tcPr>
                  <w:tcW w:w="2268" w:type="dxa"/>
                  <w:shd w:val="clear" w:color="auto" w:fill="auto"/>
                </w:tcPr>
                <w:p w14:paraId="3E9DCFDE" w14:textId="77777777" w:rsidR="009E276D" w:rsidRPr="000A325E" w:rsidRDefault="009E276D" w:rsidP="009E276D">
                  <w:pPr>
                    <w:spacing w:after="0" w:line="240" w:lineRule="auto"/>
                    <w:ind w:right="122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0A325E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 xml:space="preserve">Вариант 1 </w:t>
                  </w:r>
                </w:p>
                <w:p w14:paraId="473C44F9" w14:textId="77777777" w:rsidR="009E276D" w:rsidRPr="000A325E" w:rsidRDefault="009E276D" w:rsidP="009E276D">
                  <w:pPr>
                    <w:spacing w:after="0" w:line="240" w:lineRule="auto"/>
                    <w:ind w:right="122"/>
                    <w:jc w:val="right"/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</w:pPr>
                  <w:r w:rsidRPr="000A325E">
                    <w:rPr>
                      <w:rFonts w:ascii="Verdana" w:eastAsia="Times New Roman" w:hAnsi="Verdana" w:cs="Times New Roman"/>
                      <w:i/>
                      <w:color w:val="FF0000"/>
                      <w:sz w:val="20"/>
                      <w:szCs w:val="20"/>
                      <w:lang w:eastAsia="ru-RU"/>
                    </w:rPr>
                    <w:t>для отсутствия обременений</w:t>
                  </w:r>
                </w:p>
              </w:tc>
              <w:tc>
                <w:tcPr>
                  <w:tcW w:w="7196" w:type="dxa"/>
                  <w:shd w:val="clear" w:color="auto" w:fill="auto"/>
                </w:tcPr>
                <w:p w14:paraId="6E2EEFAD" w14:textId="77777777" w:rsidR="009E276D" w:rsidRPr="000A325E" w:rsidRDefault="009E276D" w:rsidP="009E276D">
                  <w:pPr>
                    <w:pStyle w:val="a5"/>
                    <w:ind w:left="34"/>
                    <w:jc w:val="both"/>
                    <w:rPr>
                      <w:rFonts w:ascii="Verdana" w:hAnsi="Verdana"/>
                      <w:color w:val="4F81BD" w:themeColor="accent1"/>
                    </w:rPr>
                  </w:pPr>
                  <w:r w:rsidRPr="000A325E">
                    <w:rPr>
                      <w:rFonts w:ascii="Verdana" w:hAnsi="Verdana"/>
                      <w:bCs/>
                    </w:rPr>
                    <w:t>1.5. На дату подписания Договора недвижимое имущество не отчуждено</w:t>
                  </w:r>
                  <w:r w:rsidRPr="000A325E">
                    <w:rPr>
                      <w:rFonts w:ascii="Verdana" w:hAnsi="Verdana"/>
                    </w:rPr>
      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      </w:r>
                </w:p>
              </w:tc>
            </w:tr>
          </w:tbl>
          <w:p w14:paraId="4CCDF9ED" w14:textId="37C5E98E" w:rsidR="009E276D" w:rsidRPr="00224F8A" w:rsidRDefault="009E276D" w:rsidP="009E276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96" w:type="dxa"/>
            <w:shd w:val="clear" w:color="auto" w:fill="auto"/>
          </w:tcPr>
          <w:tbl>
            <w:tblPr>
              <w:tblW w:w="7019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19"/>
            </w:tblGrid>
            <w:tr w:rsidR="00DC0C07" w:rsidRPr="000A325E" w14:paraId="4363199D" w14:textId="77777777" w:rsidTr="00DC0C07">
              <w:trPr>
                <w:trHeight w:val="337"/>
              </w:trPr>
              <w:tc>
                <w:tcPr>
                  <w:tcW w:w="7019" w:type="dxa"/>
                  <w:shd w:val="clear" w:color="auto" w:fill="auto"/>
                </w:tcPr>
                <w:p w14:paraId="2890503E" w14:textId="77777777" w:rsidR="00DC0C07" w:rsidRPr="000A325E" w:rsidRDefault="00DC0C07" w:rsidP="009E276D">
                  <w:pPr>
                    <w:pStyle w:val="a5"/>
                    <w:ind w:left="34"/>
                    <w:jc w:val="both"/>
                    <w:rPr>
                      <w:rFonts w:ascii="Verdana" w:hAnsi="Verdana"/>
                      <w:color w:val="4F81BD" w:themeColor="accent1"/>
                    </w:rPr>
                  </w:pPr>
                  <w:r w:rsidRPr="000A325E">
                    <w:rPr>
                      <w:rFonts w:ascii="Verdana" w:hAnsi="Verdana"/>
                      <w:bCs/>
                    </w:rPr>
                    <w:t>1.5. На дату подписания Договора недвижимое имущество не отчуждено</w:t>
                  </w:r>
                  <w:r w:rsidRPr="000A325E">
                    <w:rPr>
                      <w:rFonts w:ascii="Verdana" w:hAnsi="Verdana"/>
                    </w:rPr>
                    <w:t>, не заложено, в споре и под арестом не состоит, не обременено правами третьих лиц, права на недвижимое имущество не являются предметом судебного спора.</w:t>
                  </w:r>
                </w:p>
              </w:tc>
            </w:tr>
          </w:tbl>
          <w:p w14:paraId="18D5B26F" w14:textId="609561DE" w:rsidR="009E276D" w:rsidRPr="00224F8A" w:rsidRDefault="009E276D" w:rsidP="009E276D">
            <w:pPr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9A29B62" w14:textId="2EE556CF" w:rsidR="00BD2793" w:rsidRDefault="00267BF6" w:rsidP="00797DE8">
      <w:pPr>
        <w:pStyle w:val="ConsNormal"/>
        <w:widowControl/>
        <w:numPr>
          <w:ilvl w:val="1"/>
          <w:numId w:val="33"/>
        </w:numPr>
        <w:tabs>
          <w:tab w:val="left" w:pos="709"/>
          <w:tab w:val="left" w:pos="1080"/>
        </w:tabs>
        <w:ind w:right="0"/>
        <w:jc w:val="both"/>
        <w:rPr>
          <w:rFonts w:ascii="Verdana" w:hAnsi="Verdana" w:cs="Times New Roman"/>
        </w:rPr>
      </w:pPr>
      <w:r w:rsidRPr="00267BF6">
        <w:rPr>
          <w:rFonts w:ascii="Verdana" w:hAnsi="Verdana" w:cs="Times New Roman"/>
        </w:rPr>
        <w:t xml:space="preserve">До заключения Договора Покупатель произвел осмотр недвижимого имущества и не обнаружил каких-либо существенных дефектов и недостатков, </w:t>
      </w:r>
      <w:r w:rsidRPr="00267BF6">
        <w:rPr>
          <w:rFonts w:ascii="Verdana" w:hAnsi="Verdana" w:cs="Times New Roman"/>
          <w:b/>
          <w:bCs/>
        </w:rPr>
        <w:t xml:space="preserve">за исключением тех, о которых ему сообщил Продавец, </w:t>
      </w:r>
      <w:r w:rsidRPr="00267BF6">
        <w:rPr>
          <w:rFonts w:ascii="Verdana" w:hAnsi="Verdana" w:cs="Times New Roman"/>
        </w:rPr>
        <w:t>Покупатель уведомлен о необходимости привести недвижимое имущество в соответствие с правилами пожарной безопасности,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t>
      </w:r>
    </w:p>
    <w:p w14:paraId="4D76ED8F" w14:textId="77777777" w:rsidR="00367ED6" w:rsidRDefault="00367ED6" w:rsidP="00AF721D">
      <w:pPr>
        <w:pStyle w:val="ConsNormal"/>
        <w:widowControl/>
        <w:tabs>
          <w:tab w:val="left" w:pos="709"/>
          <w:tab w:val="left" w:pos="1080"/>
        </w:tabs>
        <w:ind w:right="0" w:firstLine="0"/>
        <w:jc w:val="both"/>
        <w:rPr>
          <w:rFonts w:ascii="Verdana" w:hAnsi="Verdana" w:cs="Times New Roman"/>
        </w:rPr>
      </w:pPr>
    </w:p>
    <w:p w14:paraId="46427ECD" w14:textId="77777777" w:rsidR="00E0243A" w:rsidRPr="008509DF" w:rsidRDefault="00E0243A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textAlignment w:val="baseline"/>
        <w:rPr>
          <w:rFonts w:ascii="Verdana" w:hAnsi="Verdana" w:cs="Times New Roman"/>
          <w:i/>
          <w:color w:val="4F81BD" w:themeColor="accent1"/>
        </w:rPr>
      </w:pPr>
    </w:p>
    <w:p w14:paraId="000761E8" w14:textId="77777777" w:rsidR="00CF1A05" w:rsidRPr="008509DF" w:rsidRDefault="00CF1A05" w:rsidP="00797DE8">
      <w:pPr>
        <w:widowControl w:val="0"/>
        <w:numPr>
          <w:ilvl w:val="0"/>
          <w:numId w:val="3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3643B62E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448089B" w14:textId="2907CD95" w:rsidR="00B86985" w:rsidRPr="00B86985" w:rsidRDefault="00B86985" w:rsidP="00B86985">
      <w:pPr>
        <w:numPr>
          <w:ilvl w:val="1"/>
          <w:numId w:val="27"/>
        </w:numPr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 xml:space="preserve">Цена недвижимого имущества составляет </w:t>
      </w:r>
      <w:r w:rsidRPr="00B86985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______________________(__________________)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рублей ___ копеек (</w:t>
      </w:r>
      <w:bookmarkStart w:id="0" w:name="_GoBack"/>
      <w:r w:rsidR="00E96631" w:rsidRPr="00B86985">
        <w:rPr>
          <w:rFonts w:ascii="Verdana" w:eastAsia="Times New Roman" w:hAnsi="Verdana" w:cs="Times New Roman"/>
          <w:sz w:val="20"/>
          <w:szCs w:val="20"/>
          <w:lang w:eastAsia="ru-RU"/>
        </w:rPr>
        <w:t>НДС</w:t>
      </w:r>
      <w:bookmarkEnd w:id="0"/>
      <w:r w:rsidR="00E96631"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облагается в соответствии с пп.6 п.2 ст. 146 НК РФ)</w:t>
      </w:r>
      <w:r w:rsidRPr="00B8698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), а именно: </w:t>
      </w:r>
    </w:p>
    <w:p w14:paraId="1943DEEB" w14:textId="52F530E5" w:rsidR="00B64B5C" w:rsidRPr="008509DF" w:rsidRDefault="00B64B5C" w:rsidP="001676A0">
      <w:pPr>
        <w:pStyle w:val="a5"/>
        <w:numPr>
          <w:ilvl w:val="1"/>
          <w:numId w:val="27"/>
        </w:numPr>
        <w:adjustRightInd w:val="0"/>
        <w:ind w:left="0" w:firstLine="720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361B149" w14:textId="77777777" w:rsidR="00DE0E51" w:rsidRPr="008509DF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p w14:paraId="1A251803" w14:textId="77777777" w:rsidR="00DE0E51" w:rsidRPr="008509DF" w:rsidRDefault="00DE0E51" w:rsidP="00AF269E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294211" w:rsidRPr="008509DF" w14:paraId="76A5280B" w14:textId="77777777" w:rsidTr="00921B0E">
        <w:trPr>
          <w:trHeight w:val="1004"/>
        </w:trPr>
        <w:tc>
          <w:tcPr>
            <w:tcW w:w="2268" w:type="dxa"/>
            <w:shd w:val="clear" w:color="auto" w:fill="auto"/>
          </w:tcPr>
          <w:p w14:paraId="7BBA88EB" w14:textId="3452909D" w:rsidR="00294211" w:rsidRPr="008509DF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3E2398AE" w14:textId="582BF055" w:rsidR="00294211" w:rsidRPr="008509DF" w:rsidRDefault="00294211" w:rsidP="00FF03B9">
            <w:pPr>
              <w:adjustRightInd w:val="0"/>
              <w:spacing w:after="0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2.2.1.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5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(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пяти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1"/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даты подписания Договора путем перечисления Покупателем на счет Продавца, указанный в разделе ___ Договора, </w:t>
            </w:r>
            <w:r>
              <w:rPr>
                <w:rFonts w:ascii="Verdana" w:hAnsi="Verdana"/>
                <w:sz w:val="20"/>
                <w:szCs w:val="20"/>
              </w:rPr>
              <w:t>ц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ены недвижимого имущества в размере </w:t>
            </w:r>
            <w:r w:rsidRPr="008509DF">
              <w:rPr>
                <w:rStyle w:val="af4"/>
                <w:rFonts w:ascii="Verdana" w:hAnsi="Verdana"/>
                <w:i/>
                <w:color w:val="0070C0"/>
                <w:sz w:val="20"/>
                <w:szCs w:val="20"/>
              </w:rPr>
              <w:footnoteReference w:id="2"/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70C0"/>
                <w:sz w:val="20"/>
                <w:szCs w:val="20"/>
              </w:rPr>
              <w:t xml:space="preserve">__________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(_____________) рублей ___ копеек (НДС не облагается)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>.</w:t>
            </w:r>
          </w:p>
        </w:tc>
      </w:tr>
      <w:tr w:rsidR="00294211" w:rsidRPr="008076AD" w14:paraId="53AB75F2" w14:textId="77777777" w:rsidTr="00B71921">
        <w:trPr>
          <w:trHeight w:val="1459"/>
        </w:trPr>
        <w:tc>
          <w:tcPr>
            <w:tcW w:w="2268" w:type="dxa"/>
            <w:shd w:val="clear" w:color="auto" w:fill="auto"/>
          </w:tcPr>
          <w:p w14:paraId="3AA0DDC5" w14:textId="77777777" w:rsidR="00294211" w:rsidRPr="008076AD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2</w:t>
            </w: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4868A782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</w:p>
          <w:p w14:paraId="71EEF101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6A097D7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9EE0347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0B006B20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A1A642C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5181B2A4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7AF226E" w14:textId="77777777" w:rsidR="00294211" w:rsidRPr="00D22B24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3</w:t>
            </w: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79B6DFE8" w14:textId="77777777" w:rsidR="003D4110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оплаты с использованием счета, открытого в ООО «Центр недвижимости от Сбербанка» при заключении договора об оказании услуг «Сервис безопасных расчетов»</w:t>
            </w:r>
            <w:r w:rsidR="003D411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2"/>
            </w:tblGrid>
            <w:tr w:rsidR="003D4110" w:rsidRPr="003D4110" w14:paraId="06EF100B" w14:textId="77777777">
              <w:trPr>
                <w:trHeight w:val="87"/>
              </w:trPr>
              <w:tc>
                <w:tcPr>
                  <w:tcW w:w="0" w:type="auto"/>
                </w:tcPr>
                <w:p w14:paraId="77B8C874" w14:textId="77777777" w:rsidR="003D4110" w:rsidRPr="003D4110" w:rsidRDefault="003D4110" w:rsidP="003D411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</w:pPr>
                  <w:r w:rsidRPr="003D4110">
                    <w:rPr>
                      <w:rFonts w:ascii="Verdana" w:hAnsi="Verdana" w:cs="Verdana"/>
                      <w:color w:val="000000"/>
                      <w:sz w:val="18"/>
                      <w:szCs w:val="18"/>
                    </w:rPr>
                    <w:t xml:space="preserve">Расчеты с использованием кредитных средств Банка: </w:t>
                  </w:r>
                </w:p>
              </w:tc>
            </w:tr>
          </w:tbl>
          <w:p w14:paraId="14C8C289" w14:textId="4DC42B1D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74DBBCE3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CEA365E" w14:textId="77777777" w:rsidR="00294211" w:rsidRPr="00373E89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4</w:t>
            </w: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  <w:p w14:paraId="30348F30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373E89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Посредством оплаты с использованием 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кредитных средств</w:t>
            </w:r>
          </w:p>
          <w:p w14:paraId="6B65F283" w14:textId="77777777" w:rsidR="00294211" w:rsidRDefault="00294211" w:rsidP="00294211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(аккредитив или номинальный счет Общества с ограниченной ответственностью «Центр недвижимости от Сбербанка» (ООО «ЦНС»)) </w:t>
            </w:r>
          </w:p>
          <w:p w14:paraId="41156FC5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6E6DACDC" w14:textId="77777777" w:rsidR="00294211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  <w:p w14:paraId="2EB51A20" w14:textId="008D5B07" w:rsidR="00294211" w:rsidRPr="008C63A5" w:rsidRDefault="00294211" w:rsidP="0029421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D22B24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   </w:t>
            </w:r>
          </w:p>
        </w:tc>
        <w:tc>
          <w:tcPr>
            <w:tcW w:w="7087" w:type="dxa"/>
            <w:shd w:val="clear" w:color="auto" w:fill="auto"/>
          </w:tcPr>
          <w:p w14:paraId="295BC8A1" w14:textId="230922FC" w:rsidR="00294211" w:rsidRDefault="00294211" w:rsidP="0029421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076AD">
              <w:rPr>
                <w:rFonts w:ascii="Verdana" w:hAnsi="Verdana"/>
                <w:sz w:val="20"/>
                <w:szCs w:val="20"/>
              </w:rPr>
              <w:lastRenderedPageBreak/>
              <w:t xml:space="preserve">2.2.1.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не позднее /в т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ечение 20 (двадцати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аккредитив на условиях, изложенных в Приложении №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(НДС не облагается) </w:t>
            </w:r>
          </w:p>
          <w:p w14:paraId="412C97C3" w14:textId="5AFA08B7" w:rsidR="00294211" w:rsidRPr="00D94F08" w:rsidRDefault="00294211" w:rsidP="00294211">
            <w:pPr>
              <w:adjustRightInd w:val="0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D94F08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не позднее /в течение </w:t>
            </w:r>
            <w:r>
              <w:rPr>
                <w:rFonts w:ascii="Verdana" w:hAnsi="Verdana"/>
                <w:i/>
                <w:color w:val="0070C0"/>
                <w:sz w:val="20"/>
                <w:szCs w:val="20"/>
              </w:rPr>
              <w:t>20 (двадцати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>)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1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рабочих дней с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даты подписания Договора Покупатель открывает </w:t>
            </w:r>
            <w:r>
              <w:rPr>
                <w:rFonts w:ascii="Verdana" w:hAnsi="Verdana"/>
                <w:sz w:val="20"/>
                <w:szCs w:val="20"/>
              </w:rPr>
              <w:t xml:space="preserve">счет в </w:t>
            </w:r>
            <w:r w:rsidRPr="007F6989">
              <w:rPr>
                <w:rFonts w:ascii="Verdana" w:hAnsi="Verdana"/>
                <w:sz w:val="20"/>
                <w:szCs w:val="20"/>
              </w:rPr>
              <w:t xml:space="preserve">ООО «Центр недвижимости от Сбербанка» </w:t>
            </w:r>
            <w:r w:rsidRPr="00D94F08">
              <w:rPr>
                <w:rFonts w:ascii="Verdana" w:hAnsi="Verdana"/>
                <w:sz w:val="20"/>
                <w:szCs w:val="20"/>
              </w:rPr>
              <w:t>на условиях, изложенных в Приложении №</w:t>
            </w:r>
            <w:r w:rsidRPr="00D94F08">
              <w:rPr>
                <w:rFonts w:ascii="Verdana" w:hAnsi="Verdana"/>
                <w:color w:val="0070C0"/>
                <w:sz w:val="20"/>
                <w:szCs w:val="20"/>
              </w:rPr>
              <w:t>___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 к Договору, на цену недвижимого имущества в размере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>2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___________ (_____________)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рублей </w:t>
            </w:r>
            <w:r w:rsidRPr="00D94F08">
              <w:rPr>
                <w:rFonts w:ascii="Verdana" w:hAnsi="Verdana"/>
                <w:i/>
                <w:color w:val="0070C0"/>
                <w:sz w:val="20"/>
                <w:szCs w:val="20"/>
                <w:u w:val="single"/>
              </w:rPr>
              <w:t xml:space="preserve">___ </w:t>
            </w:r>
            <w:r w:rsidRPr="00D94F08">
              <w:rPr>
                <w:rFonts w:ascii="Verdana" w:hAnsi="Verdana"/>
                <w:sz w:val="20"/>
                <w:szCs w:val="20"/>
              </w:rPr>
              <w:t xml:space="preserve">копеек </w:t>
            </w:r>
            <w:r w:rsidRPr="00D22B24">
              <w:rPr>
                <w:rFonts w:ascii="Verdana" w:hAnsi="Verdana"/>
                <w:i/>
                <w:color w:val="0070C0"/>
                <w:sz w:val="20"/>
                <w:szCs w:val="20"/>
              </w:rPr>
              <w:t>(НДС не облагается)</w:t>
            </w:r>
          </w:p>
          <w:p w14:paraId="66C6F46C" w14:textId="77777777" w:rsidR="00294211" w:rsidRDefault="00294211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99BB23E" w14:textId="77777777" w:rsidR="00294211" w:rsidRPr="00373E89" w:rsidRDefault="00294211" w:rsidP="00294211">
            <w:pPr>
              <w:rPr>
                <w:rFonts w:ascii="Verdana" w:hAnsi="Verdana"/>
                <w:sz w:val="20"/>
                <w:szCs w:val="20"/>
              </w:rPr>
            </w:pPr>
          </w:p>
          <w:p w14:paraId="6511DAA6" w14:textId="77777777" w:rsidR="00294211" w:rsidRDefault="00294211" w:rsidP="00294211">
            <w:pPr>
              <w:rPr>
                <w:rFonts w:ascii="Verdana" w:hAnsi="Verdana"/>
                <w:sz w:val="20"/>
                <w:szCs w:val="20"/>
              </w:rPr>
            </w:pPr>
          </w:p>
          <w:p w14:paraId="74B80BD9" w14:textId="78FE0252" w:rsidR="00294211" w:rsidRPr="00566401" w:rsidRDefault="00294211" w:rsidP="00294211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2.2.1.1. </w:t>
            </w:r>
            <w:r w:rsidRPr="00373E89">
              <w:rPr>
                <w:rFonts w:ascii="Verdana" w:hAnsi="Verdana"/>
                <w:sz w:val="20"/>
                <w:szCs w:val="20"/>
              </w:rPr>
              <w:t xml:space="preserve">Имущество, указанное в п.1.1. настоящего </w:t>
            </w:r>
            <w:r>
              <w:rPr>
                <w:rFonts w:ascii="Verdana" w:hAnsi="Verdana"/>
                <w:sz w:val="20"/>
                <w:szCs w:val="20"/>
              </w:rPr>
              <w:t>Д</w:t>
            </w:r>
            <w:r w:rsidRPr="00373E89">
              <w:rPr>
                <w:rFonts w:ascii="Verdana" w:hAnsi="Verdana"/>
                <w:sz w:val="20"/>
                <w:szCs w:val="20"/>
              </w:rPr>
              <w:t>оговора, приобретается с использованием Покупателем кредитных средств _________________________________ (наименование Банка-кредитора) по кредитному договору № ________________ от ___.__.2020 г. (именуемый в дальнейшем Кредитный договор), заключенному в городе ____________ на срок ____________ месяцев.</w:t>
            </w:r>
          </w:p>
        </w:tc>
      </w:tr>
    </w:tbl>
    <w:p w14:paraId="7E9358A7" w14:textId="77777777" w:rsidR="009D6025" w:rsidRPr="008076AD" w:rsidRDefault="009D602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F721D" w:rsidRPr="008509DF" w14:paraId="5B77F8CF" w14:textId="77777777" w:rsidTr="00AF721D">
        <w:tc>
          <w:tcPr>
            <w:tcW w:w="9498" w:type="dxa"/>
            <w:shd w:val="clear" w:color="auto" w:fill="auto"/>
          </w:tcPr>
          <w:p w14:paraId="5D6A8B89" w14:textId="364531E2" w:rsidR="00AF721D" w:rsidRPr="00294211" w:rsidRDefault="00294211" w:rsidP="001B57EA">
            <w:pPr>
              <w:numPr>
                <w:ilvl w:val="2"/>
                <w:numId w:val="22"/>
              </w:numPr>
              <w:autoSpaceDE w:val="0"/>
              <w:autoSpaceDN w:val="0"/>
              <w:spacing w:after="0" w:line="240" w:lineRule="auto"/>
              <w:ind w:left="31" w:firstLine="83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Задаток, внесенный Покупателем для участия в аукционе в размере </w:t>
            </w:r>
            <w:r w:rsidR="001B57E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12 900</w:t>
            </w:r>
            <w:r w:rsidRPr="002942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(</w:t>
            </w:r>
            <w:r w:rsidR="001B57E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двенадцать тысяч девятьсот</w:t>
            </w:r>
            <w:r w:rsidRPr="002942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рублей </w:t>
            </w:r>
            <w:r w:rsidR="001B57E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0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0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копеек </w:t>
            </w:r>
            <w:r w:rsidRPr="00294211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(НДС не облагается),</w:t>
            </w:r>
            <w:r w:rsidRPr="0029421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29421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засчитывается в счет оплаты цены недвижимого имущества.</w:t>
            </w:r>
          </w:p>
        </w:tc>
      </w:tr>
    </w:tbl>
    <w:p w14:paraId="05DE1C26" w14:textId="3266F992" w:rsidR="003D002A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6720422" w14:textId="20BF1D58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F1568A9" w14:textId="4DFE551B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235D1335" w14:textId="0791E4F8" w:rsidR="000A13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B7D8DE1" w14:textId="4AE61D8B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294211" w:rsidRPr="008509DF" w14:paraId="6DD0C0DF" w14:textId="77777777" w:rsidTr="00294211">
        <w:tc>
          <w:tcPr>
            <w:tcW w:w="2757" w:type="dxa"/>
            <w:shd w:val="clear" w:color="auto" w:fill="auto"/>
          </w:tcPr>
          <w:p w14:paraId="4CE4D4E6" w14:textId="77777777" w:rsidR="00294211" w:rsidRPr="008509DF" w:rsidRDefault="00294211" w:rsidP="0029421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1DE1A22E" w14:textId="77777777" w:rsidR="00E670E2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Залог устанавливается</w:t>
            </w:r>
            <w:r w:rsidR="00E670E2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(</w:t>
            </w:r>
          </w:p>
          <w:p w14:paraId="200B7562" w14:textId="3DFEAABD" w:rsidR="00E670E2" w:rsidRDefault="00E670E2" w:rsidP="00E670E2">
            <w:pPr>
              <w:pStyle w:val="Defaul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оплате собственными средствами Покупателя</w:t>
            </w:r>
            <w:r w:rsidR="006055DC">
              <w:rPr>
                <w:sz w:val="18"/>
                <w:szCs w:val="18"/>
              </w:rPr>
              <w:t>/при расчетах с использованием кредитных средств</w:t>
            </w:r>
            <w:r>
              <w:rPr>
                <w:sz w:val="18"/>
                <w:szCs w:val="18"/>
              </w:rPr>
              <w:t xml:space="preserve"> с использованием расчетов по аккредитиву или номинального счета ООО ЦНС </w:t>
            </w:r>
          </w:p>
          <w:p w14:paraId="01C85120" w14:textId="367056AF" w:rsidR="00294211" w:rsidRDefault="00E670E2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)</w:t>
            </w:r>
          </w:p>
          <w:p w14:paraId="7CDCFCBB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4D89669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40F0A18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10030D4B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021B02A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077024C3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43EF6B9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E8C05A7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CC1A79E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C482AF8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37A54C61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5B6FE85F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F327B1F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7EAA42B4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64CDE9B3" w14:textId="77777777" w:rsidR="00294211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2CAAB91F" w14:textId="2FDF1002" w:rsidR="00294211" w:rsidRPr="008509DF" w:rsidRDefault="00294211" w:rsidP="00294211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</w:tc>
        <w:tc>
          <w:tcPr>
            <w:tcW w:w="6916" w:type="dxa"/>
            <w:shd w:val="clear" w:color="auto" w:fill="auto"/>
          </w:tcPr>
          <w:p w14:paraId="627C4D85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94FF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2.6. С момента государственной регистрации права собственности Покупателя на недвижимое имущество и до момента полной оплаты его стоимости Покупателем недвижимое имущество признается находящимся в залоге у Продавца в силу закона для обеспечения исполнения Покупателем его обязанности по оплате недвижимого имущества (п. 5 ст. 488 Гражданского кодекса Российской Федерации). При этом такой залог будет являться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предшествующим залогом по отношению </w:t>
            </w:r>
            <w:r w:rsidRPr="008076AD">
              <w:rPr>
                <w:rFonts w:ascii="Verdana" w:hAnsi="Verdana"/>
                <w:sz w:val="20"/>
                <w:szCs w:val="20"/>
              </w:rPr>
              <w:t>к любому иному залогу, в случае если недвижимое имущество станет или должно будет стать предметом еще одного залога (последующий залог) в обеспечение других требований. Требования последующего залогодержателя будут удовлетворяться из стоимости недвижимого имущества после удовлетворения требований Продавца»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55B6CCB2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986809B" w14:textId="4B5C5987" w:rsidR="00294211" w:rsidRDefault="00294211" w:rsidP="0029421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  <w:r w:rsidRPr="008076AD">
              <w:rPr>
                <w:rFonts w:ascii="Verdana" w:hAnsi="Verdana"/>
              </w:rPr>
              <w:t>2.</w:t>
            </w:r>
            <w:r>
              <w:rPr>
                <w:rFonts w:ascii="Verdana" w:hAnsi="Verdana"/>
              </w:rPr>
              <w:t xml:space="preserve">6.2. </w:t>
            </w:r>
            <w:r w:rsidRPr="008076AD">
              <w:rPr>
                <w:rFonts w:ascii="Verdana" w:hAnsi="Verdana"/>
              </w:rPr>
              <w:t>Продавец обязуется совместно с Покупателем осуществить действия, необходимые для снятия обременения недвижимого имущества, возникшего в соответствии с п. 2.6 Договора</w:t>
            </w:r>
            <w:r>
              <w:rPr>
                <w:rFonts w:ascii="Verdana" w:hAnsi="Verdana"/>
              </w:rPr>
              <w:t xml:space="preserve"> </w:t>
            </w:r>
            <w:r w:rsidRPr="001565E2">
              <w:rPr>
                <w:rFonts w:ascii="Verdana" w:hAnsi="Verdana"/>
                <w:color w:val="000000" w:themeColor="text1"/>
              </w:rPr>
              <w:t>(совместно подать заявления о погашении залога в силу закона)</w:t>
            </w:r>
            <w:r w:rsidRPr="008076AD">
              <w:rPr>
                <w:rFonts w:ascii="Verdana" w:hAnsi="Verdana"/>
              </w:rPr>
              <w:t xml:space="preserve">, в течение </w:t>
            </w:r>
            <w:r w:rsidRPr="008076AD">
              <w:rPr>
                <w:rFonts w:ascii="Verdana" w:hAnsi="Verdana"/>
                <w:i/>
                <w:color w:val="0070C0"/>
              </w:rPr>
              <w:t>10 (десяти)</w:t>
            </w:r>
            <w:r w:rsidRPr="008076AD">
              <w:rPr>
                <w:rFonts w:ascii="Verdana" w:hAnsi="Verdana"/>
                <w:color w:val="0070C0"/>
              </w:rPr>
              <w:t xml:space="preserve"> </w:t>
            </w:r>
            <w:r w:rsidRPr="008076AD">
              <w:rPr>
                <w:rFonts w:ascii="Verdana" w:hAnsi="Verdana"/>
              </w:rPr>
              <w:t>рабочих дней с момента исполнения Покупателем обязательств по оплате цены недвижимого имущества в полном объеме.</w:t>
            </w:r>
          </w:p>
          <w:p w14:paraId="1800A72F" w14:textId="77777777" w:rsidR="00294211" w:rsidRDefault="00294211" w:rsidP="00294211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</w:rPr>
            </w:pPr>
          </w:p>
          <w:p w14:paraId="78263BCB" w14:textId="77777777" w:rsidR="00294211" w:rsidRPr="008509DF" w:rsidRDefault="00294211" w:rsidP="00FF03B9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  <w:tr w:rsidR="00294211" w:rsidRPr="008509DF" w14:paraId="5EBFA9B6" w14:textId="77777777" w:rsidTr="00294211">
        <w:tc>
          <w:tcPr>
            <w:tcW w:w="2757" w:type="dxa"/>
            <w:shd w:val="clear" w:color="auto" w:fill="auto"/>
          </w:tcPr>
          <w:p w14:paraId="4BDFFCF0" w14:textId="77777777" w:rsidR="00294211" w:rsidRPr="008509DF" w:rsidRDefault="00294211" w:rsidP="0029421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6AF763EB" w14:textId="4695B276" w:rsidR="00294211" w:rsidRPr="008509DF" w:rsidRDefault="00294211" w:rsidP="00294211">
            <w:pPr>
              <w:pStyle w:val="a5"/>
              <w:jc w:val="right"/>
              <w:rPr>
                <w:rFonts w:ascii="Verdana" w:hAnsi="Verdana"/>
                <w:i/>
                <w:color w:val="FF0000"/>
              </w:rPr>
            </w:pPr>
            <w:r w:rsidRPr="008509DF">
              <w:rPr>
                <w:rFonts w:ascii="Verdana" w:hAnsi="Verdana"/>
                <w:i/>
                <w:color w:val="FF0000"/>
              </w:rPr>
              <w:t xml:space="preserve">Залог не устанавливается </w:t>
            </w:r>
          </w:p>
          <w:p w14:paraId="730DCAA9" w14:textId="77777777" w:rsidR="00294211" w:rsidRPr="008509DF" w:rsidRDefault="00294211" w:rsidP="00294211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916" w:type="dxa"/>
            <w:shd w:val="clear" w:color="auto" w:fill="auto"/>
          </w:tcPr>
          <w:p w14:paraId="1E41D077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2.6. 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 </w:t>
            </w:r>
          </w:p>
          <w:p w14:paraId="5DE71722" w14:textId="77777777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32201713" w14:textId="40A0F56A" w:rsidR="00294211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3249D9E" w14:textId="2FC11B51" w:rsidR="00294211" w:rsidRPr="00672CCD" w:rsidRDefault="00294211" w:rsidP="0029421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682A3C5" w14:textId="1B75F778" w:rsidR="008A1B72" w:rsidRPr="008509DF" w:rsidRDefault="00294211" w:rsidP="0029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2.7. </w:t>
      </w:r>
      <w:r w:rsidRPr="00294211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 вправе производить без согласия Продавца никаких действий, ведущих к изменению недвижимого имущества (ремонт, перепланировка, реконструкция и т.п.) до момента получения Продавцом денежных средств </w:t>
      </w:r>
      <w:r w:rsidR="0046748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в полном объеме </w:t>
      </w:r>
      <w:r w:rsidRPr="00294211">
        <w:rPr>
          <w:rFonts w:ascii="Verdana" w:eastAsia="Times New Roman" w:hAnsi="Verdana" w:cs="Times New Roman"/>
          <w:sz w:val="20"/>
          <w:szCs w:val="20"/>
          <w:lang w:eastAsia="ru-RU"/>
        </w:rPr>
        <w:t>(в случае продажи с привлечением кредитных средств) или на период с даты регистрации ипотеки в пользу Продавца до момента ее погашения в ЕГРН (в случае продажи с привлечением собственных средств Покупателя).</w:t>
      </w:r>
    </w:p>
    <w:p w14:paraId="3CD1B4FA" w14:textId="470ABE91" w:rsidR="00A24C91" w:rsidRPr="008509DF" w:rsidRDefault="00A24C91" w:rsidP="0051407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714D07F8" w14:textId="77777777" w:rsidR="001A2FCF" w:rsidRPr="008509DF" w:rsidRDefault="001A2FCF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6559"/>
      </w:tblGrid>
      <w:tr w:rsidR="009D296D" w:rsidRPr="009D296D" w14:paraId="6524CCCF" w14:textId="77777777" w:rsidTr="009D296D">
        <w:tc>
          <w:tcPr>
            <w:tcW w:w="3012" w:type="dxa"/>
            <w:shd w:val="clear" w:color="auto" w:fill="auto"/>
          </w:tcPr>
          <w:p w14:paraId="2FC05074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7FDB4B14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полной предварительной оплаты:  </w:t>
            </w:r>
          </w:p>
          <w:p w14:paraId="1ADC2F69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0C138D6A" w14:textId="77777777" w:rsidR="009D296D" w:rsidRPr="009D296D" w:rsidRDefault="009D296D" w:rsidP="009D29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3.1. не позднее 5 (пяти) рабочих дней с даты государственной регистрации перехода права собственности на недвижимое имущество к Покупателю;</w:t>
            </w:r>
          </w:p>
        </w:tc>
      </w:tr>
      <w:tr w:rsidR="009D296D" w:rsidRPr="009D296D" w14:paraId="39AD8CFE" w14:textId="77777777" w:rsidTr="009D296D">
        <w:tc>
          <w:tcPr>
            <w:tcW w:w="3012" w:type="dxa"/>
            <w:shd w:val="clear" w:color="auto" w:fill="auto"/>
          </w:tcPr>
          <w:p w14:paraId="4FD20EF8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</w:t>
            </w:r>
          </w:p>
          <w:p w14:paraId="48951DE7" w14:textId="77777777" w:rsidR="009D296D" w:rsidRPr="009D296D" w:rsidRDefault="009D296D" w:rsidP="009D296D">
            <w:pPr>
              <w:autoSpaceDE w:val="0"/>
              <w:autoSpaceDN w:val="0"/>
              <w:spacing w:after="0" w:line="240" w:lineRule="auto"/>
              <w:ind w:left="720"/>
              <w:contextualSpacing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использовании аккредитива или номинального счета</w:t>
            </w:r>
            <w:r w:rsidRPr="009D29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D296D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ООО «ЦНС»:  </w:t>
            </w:r>
          </w:p>
          <w:p w14:paraId="1BA910A5" w14:textId="77777777" w:rsidR="009D296D" w:rsidRPr="009D296D" w:rsidRDefault="009D296D" w:rsidP="009D296D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559" w:type="dxa"/>
            <w:shd w:val="clear" w:color="auto" w:fill="auto"/>
          </w:tcPr>
          <w:p w14:paraId="76C73CD4" w14:textId="17A368CC" w:rsidR="009D296D" w:rsidRPr="009D296D" w:rsidRDefault="009D296D" w:rsidP="009D29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3.1. не позднее 5 (пяти) рабочих дней с даты поступления денежных средств по Договору в </w:t>
            </w:r>
            <w:r w:rsidR="00BA2FBC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полном объеме</w:t>
            </w:r>
            <w:r w:rsidRPr="009D296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на счет Продавца.</w:t>
            </w:r>
          </w:p>
          <w:p w14:paraId="547578F1" w14:textId="77777777" w:rsidR="009D296D" w:rsidRPr="009D296D" w:rsidRDefault="009D296D" w:rsidP="009D296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6621939" w14:textId="77777777" w:rsidR="007D5E49" w:rsidRPr="008076AD" w:rsidRDefault="007D5E49" w:rsidP="007D5E49">
      <w:pPr>
        <w:pStyle w:val="a5"/>
        <w:widowControl w:val="0"/>
        <w:shd w:val="clear" w:color="auto" w:fill="FFFFFF"/>
        <w:tabs>
          <w:tab w:val="left" w:pos="709"/>
        </w:tabs>
        <w:adjustRightInd w:val="0"/>
        <w:ind w:left="0"/>
        <w:jc w:val="both"/>
        <w:rPr>
          <w:rFonts w:ascii="Verdana" w:hAnsi="Verdana"/>
        </w:rPr>
      </w:pPr>
    </w:p>
    <w:p w14:paraId="5D1E3E5C" w14:textId="23A9854A" w:rsidR="00A24C91" w:rsidRPr="008509DF" w:rsidRDefault="00A24C91" w:rsidP="00AF721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6C4B3027" w14:textId="507579BE" w:rsidR="00A24C91" w:rsidRPr="008509DF" w:rsidRDefault="00A24C91" w:rsidP="00DE4A8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B83351E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997793" w14:textId="77777777" w:rsidR="00CE777E" w:rsidRPr="008509DF" w:rsidRDefault="00CE777E" w:rsidP="00511AFD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018CF44F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7852D21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6B2107D4" w14:textId="0D908395" w:rsidR="00CE777E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7C14A02D" w14:textId="36AD0B99" w:rsidR="00AF721D" w:rsidRPr="008509DF" w:rsidRDefault="00AF72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AF721D">
        <w:rPr>
          <w:rFonts w:ascii="Verdana" w:eastAsia="Times New Roman" w:hAnsi="Verdana" w:cs="Times New Roman"/>
          <w:sz w:val="20"/>
          <w:szCs w:val="20"/>
          <w:lang w:eastAsia="ru-RU"/>
        </w:rPr>
        <w:t>4.1.2. Предоставить Покупателю счет - фактуру в сроки, установленные налоговым законодательством Российской Федерации.</w:t>
      </w:r>
    </w:p>
    <w:p w14:paraId="2EE168A7" w14:textId="2E19A28D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67E23E6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0AAF90A8" w14:textId="17C1DD33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4DED3D2A" w14:textId="77777777" w:rsidTr="00D05072">
        <w:tc>
          <w:tcPr>
            <w:tcW w:w="2269" w:type="dxa"/>
          </w:tcPr>
          <w:p w14:paraId="31837F38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1CB459FF" w14:textId="26D45145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4044F9E5" w14:textId="77777777" w:rsidTr="00D05072">
        <w:tc>
          <w:tcPr>
            <w:tcW w:w="2269" w:type="dxa"/>
          </w:tcPr>
          <w:p w14:paraId="21505092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212FC27D" w14:textId="3087265F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(О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дного</w:t>
            </w:r>
            <w:r w:rsidR="00032CB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)</w:t>
            </w:r>
            <w:r w:rsidR="004641F8" w:rsidRPr="008076AD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876F9C" w:rsidRPr="008076AD" w14:paraId="749B88D1" w14:textId="77777777" w:rsidTr="00D05072">
        <w:tc>
          <w:tcPr>
            <w:tcW w:w="2269" w:type="dxa"/>
          </w:tcPr>
          <w:p w14:paraId="709D47E3" w14:textId="5B6F6D65" w:rsidR="00876F9C" w:rsidRPr="008076AD" w:rsidRDefault="00876F9C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 для оплаты с использованием счета ООО «ЦНС»</w:t>
            </w:r>
          </w:p>
        </w:tc>
        <w:tc>
          <w:tcPr>
            <w:tcW w:w="7502" w:type="dxa"/>
          </w:tcPr>
          <w:p w14:paraId="5CDBBAD6" w14:textId="21EB0097" w:rsidR="00876F9C" w:rsidRPr="00876F9C" w:rsidRDefault="00876F9C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76F9C">
              <w:rPr>
                <w:rFonts w:ascii="Verdana" w:hAnsi="Verdana"/>
                <w:i/>
                <w:color w:val="FF0000"/>
                <w:sz w:val="20"/>
                <w:szCs w:val="20"/>
              </w:rPr>
              <w:t>4.2.1. произвести оплату цены Недвижимого имущества и открыть номинальный счет в ООО «ЦНС» (счет, открытый в ООО «Центр недвижимости от Сбербанка», при заключении договора об оказании услуг «Сервис безопасных расчетов») на условиях, установленных Договором. Документы, подтверждающие факт и условия открытия номинального счета, представить Продавцу не позднее 1 (Одного) рабочего дня со дня их получения Покупателем.</w:t>
            </w:r>
          </w:p>
        </w:tc>
      </w:tr>
    </w:tbl>
    <w:p w14:paraId="2C5D4568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4034235E" w14:textId="48E2C011" w:rsidR="00CE777E" w:rsidRPr="008509DF" w:rsidRDefault="007A511A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B3DADCF" w14:textId="69BB2150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8419DCF" w14:textId="71D22215" w:rsidR="001F4445" w:rsidRPr="008509DF" w:rsidRDefault="00080B2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прием</w:t>
      </w:r>
      <w:r w:rsidR="004878A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недвижимого имущества 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Акту приема-передачи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либо с 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имущество, в зависимости от того, какая дата наступит раньше,</w:t>
      </w:r>
      <w:r w:rsidR="006D4BD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8501693" w14:textId="03CB0E6F" w:rsidR="00D512E5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037EA8FF" w14:textId="77777777" w:rsidR="00BA030C" w:rsidRPr="008509DF" w:rsidRDefault="00BA030C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5 (Пяти)</w:t>
      </w:r>
      <w:r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871D875" w14:textId="156DBDFC" w:rsidR="008C3A91" w:rsidRDefault="008C3A91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30 </w:t>
      </w:r>
      <w:r w:rsidR="00BD76B6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</w:t>
      </w:r>
      <w:r w:rsidR="00032CB8"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</w:t>
      </w:r>
      <w:r w:rsidRPr="008076A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ридцати)</w:t>
      </w:r>
      <w:r w:rsidRPr="008076A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0BEE3C6C" w14:textId="04E877C2" w:rsidR="0059581D" w:rsidRPr="003A6D95" w:rsidRDefault="0059581D" w:rsidP="003A6D95">
      <w:pPr>
        <w:pStyle w:val="Default"/>
        <w:ind w:firstLine="709"/>
        <w:jc w:val="both"/>
        <w:rPr>
          <w:rFonts w:eastAsia="Times New Roman" w:cs="Times New Roman"/>
          <w:color w:val="auto"/>
          <w:sz w:val="20"/>
          <w:szCs w:val="20"/>
          <w:lang w:eastAsia="ru-RU"/>
        </w:rPr>
      </w:pP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4.2.7. </w:t>
      </w:r>
      <w:r w:rsidR="003A6D95" w:rsidRPr="003A6D95">
        <w:rPr>
          <w:rFonts w:eastAsia="Times New Roman" w:cs="Times New Roman"/>
          <w:color w:val="auto"/>
          <w:sz w:val="20"/>
          <w:szCs w:val="20"/>
          <w:lang w:eastAsia="ru-RU"/>
        </w:rPr>
        <w:t>Н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>е производить без согласия Продавца действий, ведущих к изменению недвижимого имущества (ремонт, перепланировка, реконструкция и т.п.) до момента получения Продавцом денежных средств</w:t>
      </w:r>
      <w:r w:rsidR="00566A3D">
        <w:rPr>
          <w:rFonts w:eastAsia="Times New Roman" w:cs="Times New Roman"/>
          <w:color w:val="auto"/>
          <w:sz w:val="20"/>
          <w:szCs w:val="20"/>
          <w:lang w:eastAsia="ru-RU"/>
        </w:rPr>
        <w:t>, составляющих Цену недвижимого имущества, указанную в п.2.1. Договора,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в полном объеме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, а также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до момента погашения </w:t>
      </w:r>
      <w:r w:rsidR="00207B27">
        <w:rPr>
          <w:rFonts w:eastAsia="Times New Roman" w:cs="Times New Roman"/>
          <w:color w:val="auto"/>
          <w:sz w:val="20"/>
          <w:szCs w:val="20"/>
          <w:lang w:eastAsia="ru-RU"/>
        </w:rPr>
        <w:t xml:space="preserve">ипотеки 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в ЕГРН (в </w:t>
      </w:r>
      <w:r w:rsidR="00CA6176" w:rsidRPr="003A6D95">
        <w:rPr>
          <w:rFonts w:eastAsia="Times New Roman" w:cs="Times New Roman"/>
          <w:color w:val="auto"/>
          <w:sz w:val="20"/>
          <w:szCs w:val="20"/>
          <w:lang w:eastAsia="ru-RU"/>
        </w:rPr>
        <w:t>случае,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когда ипотека устан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>вл</w:t>
      </w:r>
      <w:r w:rsidR="006051D9">
        <w:rPr>
          <w:rFonts w:eastAsia="Times New Roman" w:cs="Times New Roman"/>
          <w:color w:val="auto"/>
          <w:sz w:val="20"/>
          <w:szCs w:val="20"/>
          <w:lang w:eastAsia="ru-RU"/>
        </w:rPr>
        <w:t>ена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</w:t>
      </w:r>
      <w:r w:rsidR="008530E1">
        <w:rPr>
          <w:rFonts w:eastAsia="Times New Roman" w:cs="Times New Roman"/>
          <w:color w:val="auto"/>
          <w:sz w:val="20"/>
          <w:szCs w:val="20"/>
          <w:lang w:eastAsia="ru-RU"/>
        </w:rPr>
        <w:t>по</w:t>
      </w:r>
      <w:r w:rsidR="00025274">
        <w:rPr>
          <w:rFonts w:eastAsia="Times New Roman" w:cs="Times New Roman"/>
          <w:color w:val="auto"/>
          <w:sz w:val="20"/>
          <w:szCs w:val="20"/>
          <w:lang w:eastAsia="ru-RU"/>
        </w:rPr>
        <w:t xml:space="preserve"> условиям Договора</w:t>
      </w:r>
      <w:r w:rsidRPr="003A6D95">
        <w:rPr>
          <w:rFonts w:eastAsia="Times New Roman" w:cs="Times New Roman"/>
          <w:color w:val="auto"/>
          <w:sz w:val="20"/>
          <w:szCs w:val="20"/>
          <w:lang w:eastAsia="ru-RU"/>
        </w:rPr>
        <w:t xml:space="preserve">). </w:t>
      </w:r>
    </w:p>
    <w:p w14:paraId="682D5656" w14:textId="2E5606EC" w:rsidR="0059581D" w:rsidRDefault="0059581D" w:rsidP="0059581D">
      <w:pPr>
        <w:pStyle w:val="Default"/>
        <w:jc w:val="both"/>
        <w:rPr>
          <w:sz w:val="18"/>
          <w:szCs w:val="18"/>
        </w:rPr>
      </w:pPr>
    </w:p>
    <w:p w14:paraId="2E1E1DED" w14:textId="2571D2C2" w:rsidR="0059581D" w:rsidRPr="008509DF" w:rsidRDefault="0059581D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25FCD4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6121B7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1A573503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E996B2A" w14:textId="77777777" w:rsidR="008511A3" w:rsidRPr="008509DF" w:rsidRDefault="00CE777E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7CC97729" w14:textId="5FD7A763" w:rsidR="008C3A91" w:rsidRPr="008509DF" w:rsidRDefault="00A232A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F72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48F9ABEA" w14:textId="77777777" w:rsidR="008C3A91" w:rsidRPr="008509DF" w:rsidRDefault="008C3A91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B0F123" w14:textId="43CDC023" w:rsidR="00CE777E" w:rsidRPr="008509DF" w:rsidRDefault="008C3A91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10AFB0A" w14:textId="0DDC79E1" w:rsidR="00C8616B" w:rsidRDefault="006875E5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r w:rsidR="009E2280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</w:t>
      </w:r>
      <w:r w:rsidR="004F51F2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подать заявления и необходимые документы в орган государственной регистрации прав </w:t>
      </w:r>
      <w:r w:rsidR="00370031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н</w:t>
      </w:r>
      <w:r w:rsidR="00C861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 позднее </w:t>
      </w:r>
    </w:p>
    <w:tbl>
      <w:tblPr>
        <w:tblStyle w:val="ac"/>
        <w:tblpPr w:leftFromText="180" w:rightFromText="180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35"/>
      </w:tblGrid>
      <w:tr w:rsidR="0077566E" w14:paraId="148341D6" w14:textId="77777777" w:rsidTr="007F3816">
        <w:tc>
          <w:tcPr>
            <w:tcW w:w="2410" w:type="dxa"/>
          </w:tcPr>
          <w:p w14:paraId="6963AE27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</w:t>
            </w:r>
          </w:p>
          <w:p w14:paraId="301CED41" w14:textId="77777777" w:rsidR="00E450A7" w:rsidRPr="001A2FCF" w:rsidRDefault="00E450A7" w:rsidP="007F3816">
            <w:pPr>
              <w:pStyle w:val="Default"/>
              <w:rPr>
                <w:i/>
                <w:sz w:val="18"/>
                <w:szCs w:val="18"/>
              </w:rPr>
            </w:pPr>
            <w:r w:rsidRPr="001A2FCF">
              <w:rPr>
                <w:i/>
                <w:sz w:val="18"/>
                <w:szCs w:val="18"/>
              </w:rPr>
              <w:t xml:space="preserve">Прямые расчеты </w:t>
            </w:r>
          </w:p>
          <w:p w14:paraId="60C69D58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35" w:type="dxa"/>
          </w:tcPr>
          <w:p w14:paraId="3E8F24CA" w14:textId="3DD89749" w:rsidR="00E450A7" w:rsidRDefault="00487045" w:rsidP="0048704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5 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</w:t>
            </w:r>
            <w:r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пяти</w:t>
            </w:r>
            <w:r w:rsidRPr="008509DF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)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рабочих дней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с даты выполнения </w:t>
            </w:r>
            <w:r w:rsidR="0045534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Покупателем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обязанностей, установленных в</w:t>
            </w:r>
            <w:r w:rsidRPr="00AF721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п.2.2 Договора.</w:t>
            </w:r>
          </w:p>
        </w:tc>
      </w:tr>
      <w:tr w:rsidR="0077566E" w14:paraId="11311C31" w14:textId="77777777" w:rsidTr="007F3816">
        <w:tc>
          <w:tcPr>
            <w:tcW w:w="2410" w:type="dxa"/>
          </w:tcPr>
          <w:p w14:paraId="0A816A2A" w14:textId="77777777" w:rsidR="00E450A7" w:rsidRPr="001A2FCF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 2</w:t>
            </w:r>
          </w:p>
          <w:p w14:paraId="21D2824F" w14:textId="502810E0" w:rsidR="00E450A7" w:rsidRPr="001A2FCF" w:rsidRDefault="00E450A7" w:rsidP="00CE525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Расчеты с использованием аккредитива </w:t>
            </w:r>
          </w:p>
        </w:tc>
        <w:tc>
          <w:tcPr>
            <w:tcW w:w="6935" w:type="dxa"/>
          </w:tcPr>
          <w:p w14:paraId="14AD62F7" w14:textId="353316DE" w:rsidR="00073672" w:rsidRPr="001C1460" w:rsidRDefault="00E5317E" w:rsidP="00073672">
            <w:pPr>
              <w:pStyle w:val="Default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>
              <w:rPr>
                <w:sz w:val="18"/>
                <w:szCs w:val="18"/>
              </w:rPr>
              <w:t>10</w:t>
            </w:r>
            <w:r w:rsidRPr="00C4052E">
              <w:rPr>
                <w:sz w:val="18"/>
                <w:szCs w:val="18"/>
              </w:rPr>
              <w:t xml:space="preserve"> </w:t>
            </w:r>
            <w:r w:rsidR="007A3022" w:rsidRPr="00C4052E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дес</w:t>
            </w:r>
            <w:r w:rsidRPr="00C4052E">
              <w:rPr>
                <w:sz w:val="18"/>
                <w:szCs w:val="18"/>
              </w:rPr>
              <w:t>яти</w:t>
            </w:r>
            <w:r w:rsidR="007A3022" w:rsidRPr="00C4052E">
              <w:rPr>
                <w:sz w:val="18"/>
                <w:szCs w:val="18"/>
              </w:rPr>
              <w:t xml:space="preserve">) </w:t>
            </w:r>
            <w:r w:rsidR="00073672" w:rsidRPr="001C1460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с даты получения Продавцом уведомления о размещении на аккредитивном счете денежных средств по Договору в полном объеме. </w:t>
            </w:r>
          </w:p>
          <w:p w14:paraId="23DDDB41" w14:textId="77777777" w:rsidR="00E450A7" w:rsidRDefault="00E450A7" w:rsidP="007F3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7566E" w14:paraId="03AD7C0A" w14:textId="77777777" w:rsidTr="007F3816">
        <w:tc>
          <w:tcPr>
            <w:tcW w:w="2410" w:type="dxa"/>
          </w:tcPr>
          <w:p w14:paraId="5AF27B77" w14:textId="258DC4B1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lastRenderedPageBreak/>
              <w:t xml:space="preserve">Вариант 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3</w:t>
            </w:r>
          </w:p>
          <w:p w14:paraId="6DE55A55" w14:textId="41608909" w:rsidR="0077566E" w:rsidRPr="001A2FCF" w:rsidRDefault="0077566E" w:rsidP="0077566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Расче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ты с использованием </w:t>
            </w:r>
            <w:r w:rsidRPr="001A2FCF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номинального счета ООО «ЦНС»</w:t>
            </w:r>
          </w:p>
        </w:tc>
        <w:tc>
          <w:tcPr>
            <w:tcW w:w="6935" w:type="dxa"/>
          </w:tcPr>
          <w:p w14:paraId="304A3E27" w14:textId="2708F331" w:rsidR="00566401" w:rsidRDefault="00E5317E" w:rsidP="0056640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C4052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дес</w:t>
            </w:r>
            <w:r w:rsidRPr="00C4052E">
              <w:rPr>
                <w:sz w:val="18"/>
                <w:szCs w:val="18"/>
              </w:rPr>
              <w:t xml:space="preserve">яти)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рабочих дней </w:t>
            </w:r>
            <w:r w:rsidR="00940A7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с даты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размещения денежных средств</w:t>
            </w:r>
            <w:r w:rsidR="00B3589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в 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полном объеме</w:t>
            </w:r>
            <w:r w:rsidR="00B3589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 xml:space="preserve"> размере </w:t>
            </w:r>
            <w:r w:rsidR="00566401" w:rsidRPr="00487B5E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на номинальном счете ООО «ЦНС»</w:t>
            </w:r>
            <w:r w:rsidR="00566401" w:rsidRPr="00487B5E">
              <w:rPr>
                <w:sz w:val="18"/>
                <w:szCs w:val="18"/>
              </w:rPr>
              <w:t xml:space="preserve">. </w:t>
            </w:r>
          </w:p>
          <w:p w14:paraId="12C75250" w14:textId="77777777" w:rsidR="0077566E" w:rsidRPr="001C1460" w:rsidRDefault="0077566E" w:rsidP="00073672">
            <w:pPr>
              <w:pStyle w:val="Default"/>
              <w:rPr>
                <w:rFonts w:eastAsia="Times New Roman" w:cs="Times New Roman"/>
                <w:i/>
                <w:color w:val="0070C0"/>
                <w:sz w:val="20"/>
                <w:szCs w:val="20"/>
                <w:lang w:eastAsia="ru-RU"/>
              </w:rPr>
            </w:pPr>
          </w:p>
        </w:tc>
      </w:tr>
    </w:tbl>
    <w:p w14:paraId="011B81B4" w14:textId="77777777" w:rsidR="00E450A7" w:rsidRPr="008509DF" w:rsidRDefault="00E450A7" w:rsidP="005E7BE9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51FC579" w14:textId="4DCA8DA5" w:rsidR="00CE777E" w:rsidRPr="008509DF" w:rsidRDefault="00CE777E" w:rsidP="00C8616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5CA1950A" w14:textId="77777777" w:rsidR="0013718F" w:rsidRPr="008509DF" w:rsidRDefault="006F7668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3DDF7920" w14:textId="79A370F5" w:rsidR="0013718F" w:rsidRPr="008509DF" w:rsidRDefault="0013718F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</w:t>
      </w:r>
      <w:r w:rsidR="00EA30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обязуются</w:t>
      </w:r>
      <w:r w:rsidR="00EA308F"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30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(</w:t>
      </w:r>
      <w:r w:rsid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тридцати</w:t>
      </w:r>
      <w:r w:rsidR="001A3DBC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) </w:t>
      </w:r>
      <w:r w:rsidR="001A3DBC" w:rsidRPr="00672CCD">
        <w:rPr>
          <w:rFonts w:ascii="Verdana" w:eastAsia="Times New Roman" w:hAnsi="Verdana" w:cs="Times New Roman"/>
          <w:sz w:val="20"/>
          <w:szCs w:val="20"/>
          <w:lang w:eastAsia="ru-RU"/>
        </w:rPr>
        <w:t>рабочих дней</w:t>
      </w:r>
      <w:r w:rsidR="00E2742B"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возврата и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подать </w:t>
      </w:r>
      <w:r w:rsidR="00E2742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необходимые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документы в орган государственной регистрации прав.</w:t>
      </w:r>
      <w:r w:rsidRPr="008509DF">
        <w:rPr>
          <w:rFonts w:ascii="Verdana" w:hAnsi="Verdana"/>
          <w:sz w:val="20"/>
          <w:szCs w:val="20"/>
        </w:rPr>
        <w:t xml:space="preserve"> </w:t>
      </w:r>
    </w:p>
    <w:p w14:paraId="413687F5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640A98D8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05968451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7A5ED5D6" w14:textId="2FDDD35E" w:rsidR="00F953B4" w:rsidRPr="0055668A" w:rsidRDefault="00F953B4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6.1. За нарушение</w:t>
      </w:r>
      <w:r w:rsidR="00FB795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Покупателем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сроков оплаты, предусмотренных п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2.</w:t>
      </w:r>
      <w:r w:rsidR="00A057ED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и п.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4.2.</w:t>
      </w:r>
      <w:r w:rsidR="0037118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Договора, Продавец вправе требовать от По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купателя уплаты неустойки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420AAB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 от неуплаченной суммы за каждый день просрочки.</w:t>
      </w:r>
    </w:p>
    <w:p w14:paraId="233E7EB6" w14:textId="235DB193" w:rsidR="00000ED3" w:rsidRPr="0055668A" w:rsidRDefault="00000ED3" w:rsidP="00921B0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6.2.</w:t>
      </w:r>
      <w:r w:rsidR="00DC25F5" w:rsidRPr="0055668A">
        <w:rPr>
          <w:rFonts w:ascii="Verdana" w:hAnsi="Verdana"/>
          <w:sz w:val="20"/>
          <w:szCs w:val="20"/>
        </w:rPr>
        <w:t xml:space="preserve">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случае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неисполнения/несвоевременного исполнения 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Покупател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ем обязанностей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приему недвижимого имущества и</w:t>
      </w:r>
      <w:r w:rsidR="002D7CAB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</w:t>
      </w:r>
      <w:r w:rsidR="000C51AA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подаче</w:t>
      </w:r>
      <w:r w:rsidR="00832AFB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документов на государственную</w:t>
      </w:r>
      <w:r w:rsidR="003629D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регистрацию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4CF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требовать от Покупателя уп</w:t>
      </w:r>
      <w:r w:rsidR="004F51F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латы неустойки</w:t>
      </w:r>
      <w:r w:rsidR="005F1DA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размере </w:t>
      </w:r>
      <w:r w:rsidR="00DE4A80" w:rsidRPr="00DE4A80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0,01 % (Ноль целых одна сотая)</w:t>
      </w:r>
      <w:r w:rsidR="006B02FD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="00AA768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процента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суммы, указанной в п. </w:t>
      </w:r>
      <w:r w:rsidR="007109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2.1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за каждый </w:t>
      </w:r>
      <w:r w:rsidR="00C06D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день неисполнения</w:t>
      </w:r>
      <w:r w:rsidR="00DC01B5" w:rsidRPr="0055668A">
        <w:rPr>
          <w:rFonts w:ascii="Verdana" w:eastAsia="Times New Roman" w:hAnsi="Verdana" w:cs="Times New Roman"/>
          <w:sz w:val="20"/>
          <w:szCs w:val="20"/>
          <w:lang w:eastAsia="ru-RU"/>
        </w:rPr>
        <w:t>/несвоевременного исполнения</w:t>
      </w:r>
      <w:r w:rsidR="00DC25F5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обязательств.</w:t>
      </w:r>
      <w:r w:rsidR="008F2B99" w:rsidRPr="0055668A">
        <w:rPr>
          <w:rFonts w:ascii="Verdana" w:hAnsi="Verdana"/>
          <w:sz w:val="20"/>
          <w:szCs w:val="20"/>
        </w:rPr>
        <w:t xml:space="preserve"> </w:t>
      </w:r>
      <w:r w:rsidR="008F2B9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5ED19C25" w14:textId="4EE8746A" w:rsidR="000C3AAC" w:rsidRDefault="00F953B4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00ED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C3AAC" w:rsidRPr="00266534">
        <w:rPr>
          <w:rFonts w:ascii="Verdana" w:eastAsia="Times New Roman" w:hAnsi="Verdana" w:cs="Times New Roman"/>
          <w:sz w:val="20"/>
          <w:szCs w:val="20"/>
          <w:lang w:eastAsia="ru-RU"/>
        </w:rPr>
        <w:t>За уклонение Продавца от подачи документов на государственную регистрацию в срок, установленный Договором, от передачи недвижимого имущества по акту приема-передачи в срок, установленный Договором, Покупатель вправе требовать от Продавца уплаты неустойки в размере 0,01 % (Ноль целых одна сотая процента) от цены Договора за каждый день просрочки исполнения обязательства.</w:t>
      </w:r>
    </w:p>
    <w:p w14:paraId="2F8FCB48" w14:textId="75CAC6C9" w:rsidR="00F953B4" w:rsidRPr="0055668A" w:rsidRDefault="000C3AAC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6.4. 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освобождаются от ответственности за неисполнение или ненадлежащее исполнение своих обязанностей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твенности, должна в течение 3 (Т</w:t>
      </w:r>
      <w:r w:rsidR="00F953B4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52AF709A" w14:textId="669B1356" w:rsidR="00617D5E" w:rsidRPr="008509DF" w:rsidRDefault="00617D5E" w:rsidP="00921B0E">
      <w:pPr>
        <w:widowControl w:val="0"/>
        <w:tabs>
          <w:tab w:val="left" w:pos="1083"/>
        </w:tabs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</w:t>
      </w:r>
      <w:r w:rsidR="000C3AAC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Упущенная выгода по Договору возмещению не подлежит.</w:t>
      </w:r>
    </w:p>
    <w:p w14:paraId="6B75BA29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E739934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53C91F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5C4BA20" w14:textId="4BF67EFB" w:rsidR="009304B4" w:rsidRPr="008509DF" w:rsidRDefault="009304B4" w:rsidP="00514071">
      <w:pPr>
        <w:pStyle w:val="a5"/>
        <w:widowControl w:val="0"/>
        <w:numPr>
          <w:ilvl w:val="1"/>
          <w:numId w:val="23"/>
        </w:numPr>
        <w:shd w:val="clear" w:color="auto" w:fill="FFFFFF"/>
        <w:adjustRightInd w:val="0"/>
        <w:ind w:left="0" w:firstLine="709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E682CE0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D8E8B7A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6089BC2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034516" w14:textId="2D1FD4AD" w:rsidR="000D5385" w:rsidRPr="008509DF" w:rsidRDefault="00243A4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="008F55DE" w:rsidRPr="00B74169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есять)</w:t>
      </w:r>
      <w:r w:rsidR="008F55DE" w:rsidRPr="00B74169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11279C4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A38D36" w14:textId="337BEC1C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186D31A7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0168FC3" w14:textId="77777777" w:rsidR="000B3E5F" w:rsidRPr="008509DF" w:rsidRDefault="000B3E5F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16CC3705" w14:textId="77777777" w:rsidR="003F535B" w:rsidRPr="003F535B" w:rsidRDefault="003F535B" w:rsidP="003F5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>9.2.</w:t>
      </w: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Продавец вправе в одностороннем внесудебном порядке отказаться  от исполнения Договора (расторгнуть Договор) в следующих случаях:</w:t>
      </w:r>
    </w:p>
    <w:p w14:paraId="6C95F93D" w14:textId="380E6376" w:rsidR="004D0329" w:rsidRPr="008509DF" w:rsidRDefault="003F535B" w:rsidP="003F535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3F535B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9.2.1.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E867B6E" w14:textId="77777777" w:rsidTr="007F3816">
        <w:tc>
          <w:tcPr>
            <w:tcW w:w="4854" w:type="dxa"/>
            <w:shd w:val="clear" w:color="auto" w:fill="auto"/>
          </w:tcPr>
          <w:p w14:paraId="42B73455" w14:textId="77777777" w:rsidR="00214EE9" w:rsidRPr="00214EE9" w:rsidRDefault="00214EE9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1 Прямые расчеты   </w:t>
            </w:r>
          </w:p>
        </w:tc>
        <w:tc>
          <w:tcPr>
            <w:tcW w:w="4717" w:type="dxa"/>
            <w:shd w:val="clear" w:color="auto" w:fill="auto"/>
          </w:tcPr>
          <w:p w14:paraId="095F77E0" w14:textId="1D66672F" w:rsidR="00214EE9" w:rsidRPr="00214EE9" w:rsidRDefault="00E72A87" w:rsidP="00FA3B3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не поступление на счет Продавца оплаты цены недвижимого имущества в размере и сроки, установленные Договором</w:t>
            </w:r>
          </w:p>
        </w:tc>
      </w:tr>
    </w:tbl>
    <w:p w14:paraId="783A077F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p w14:paraId="653E797D" w14:textId="77777777" w:rsidR="00214EE9" w:rsidRP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214EE9" w:rsidRPr="00214EE9" w14:paraId="22EBD221" w14:textId="77777777" w:rsidTr="007F3816">
        <w:tc>
          <w:tcPr>
            <w:tcW w:w="4854" w:type="dxa"/>
            <w:shd w:val="clear" w:color="auto" w:fill="auto"/>
          </w:tcPr>
          <w:p w14:paraId="28C78F0C" w14:textId="367BDE2C" w:rsidR="00214EE9" w:rsidRPr="00214EE9" w:rsidRDefault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Вариант 2 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При аккредитивной форме расчетов</w:t>
            </w:r>
            <w:r w:rsidR="00CA231B" w:rsidRPr="00214EE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»</w:t>
            </w:r>
            <w:r w:rsidR="00CA231B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717" w:type="dxa"/>
            <w:shd w:val="clear" w:color="auto" w:fill="auto"/>
          </w:tcPr>
          <w:p w14:paraId="0AC782A6" w14:textId="4CC15EB1" w:rsidR="00214EE9" w:rsidRPr="00E72A87" w:rsidRDefault="00E72A87" w:rsidP="00214EE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открыт/не продлен аккредитив в установленные Договором сроки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</w:tbl>
    <w:p w14:paraId="4BE8FBD4" w14:textId="77273BB6" w:rsidR="00214EE9" w:rsidRDefault="00214EE9" w:rsidP="00214EE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717"/>
      </w:tblGrid>
      <w:tr w:rsidR="00E72A87" w:rsidRPr="00E72A87" w14:paraId="03237432" w14:textId="77777777" w:rsidTr="00D51324">
        <w:tc>
          <w:tcPr>
            <w:tcW w:w="4854" w:type="dxa"/>
            <w:shd w:val="clear" w:color="auto" w:fill="auto"/>
          </w:tcPr>
          <w:p w14:paraId="4F8A5C99" w14:textId="7948FFB4" w:rsidR="00E72A87" w:rsidRPr="00E72A87" w:rsidRDefault="00E72A87" w:rsidP="00D56C9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Вариант</w:t>
            </w:r>
            <w:r w:rsidRPr="00F70C59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3</w:t>
            </w:r>
            <w:r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При расчет</w:t>
            </w:r>
            <w:r w:rsidR="00D56C98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ах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с использованием номинального счета ООО «ЦНС» </w:t>
            </w:r>
          </w:p>
        </w:tc>
        <w:tc>
          <w:tcPr>
            <w:tcW w:w="4717" w:type="dxa"/>
            <w:shd w:val="clear" w:color="auto" w:fill="auto"/>
          </w:tcPr>
          <w:p w14:paraId="55D0EF97" w14:textId="22AA7619" w:rsidR="00E72A87" w:rsidRPr="00E72A87" w:rsidRDefault="00E72A87" w:rsidP="00E72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Покупателем не размещены денежные средства в установленные Договором сроки</w:t>
            </w:r>
            <w:r w:rsidR="002D0A8A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>/не продлен счет ООО «ЦНС»</w:t>
            </w:r>
            <w:r w:rsidRPr="00E72A8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. </w:t>
            </w:r>
          </w:p>
          <w:p w14:paraId="0A0F2C4E" w14:textId="008694E1" w:rsidR="00E72A87" w:rsidRPr="00E72A87" w:rsidRDefault="00E72A87" w:rsidP="00E72A8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right="38"/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14:paraId="23AC64DD" w14:textId="77777777" w:rsidR="00046C89" w:rsidRPr="0055668A" w:rsidRDefault="00046C89" w:rsidP="00F70C5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FB17B34" w14:textId="6A585515" w:rsidR="00C84E1C" w:rsidRDefault="003F428E" w:rsidP="00C84E1C">
      <w:pPr>
        <w:pStyle w:val="Default"/>
        <w:rPr>
          <w:sz w:val="18"/>
          <w:szCs w:val="18"/>
        </w:rPr>
      </w:pPr>
      <w:r w:rsidRPr="0055668A">
        <w:rPr>
          <w:rFonts w:eastAsia="Times New Roman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eastAsia="Times New Roman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eastAsia="Times New Roman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eastAsia="Times New Roman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eastAsia="Times New Roman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eastAsia="Times New Roman" w:cs="Times New Roman"/>
          <w:sz w:val="20"/>
          <w:szCs w:val="20"/>
          <w:lang w:eastAsia="ru-RU"/>
        </w:rPr>
        <w:t xml:space="preserve">родавцом Покупателю. </w:t>
      </w:r>
      <w:r w:rsidR="002D0CC3" w:rsidRPr="00E72A87">
        <w:rPr>
          <w:rFonts w:eastAsia="Times New Roman" w:cs="Times New Roman"/>
          <w:i/>
          <w:sz w:val="20"/>
          <w:szCs w:val="20"/>
          <w:lang w:eastAsia="ru-RU"/>
        </w:rPr>
        <w:t xml:space="preserve">При этом Договор считается расторгнутым </w:t>
      </w:r>
      <w:r w:rsidR="00C84E1C">
        <w:rPr>
          <w:rFonts w:eastAsia="Times New Roman" w:cs="Times New Roman"/>
          <w:i/>
          <w:sz w:val="20"/>
          <w:szCs w:val="20"/>
          <w:lang w:eastAsia="ru-RU"/>
        </w:rPr>
        <w:t xml:space="preserve">в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08"/>
      </w:tblGrid>
      <w:tr w:rsidR="00C84E1C" w14:paraId="418F40B0" w14:textId="77777777">
        <w:trPr>
          <w:trHeight w:val="196"/>
        </w:trPr>
        <w:tc>
          <w:tcPr>
            <w:tcW w:w="7008" w:type="dxa"/>
          </w:tcPr>
          <w:p w14:paraId="42473A2A" w14:textId="77777777" w:rsidR="00C84E1C" w:rsidRDefault="00C84E1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дату получения Покупателем указанного уведомления. </w:t>
            </w:r>
          </w:p>
        </w:tc>
      </w:tr>
    </w:tbl>
    <w:p w14:paraId="5C794657" w14:textId="7C913B61" w:rsidR="00C71C61" w:rsidRPr="0055668A" w:rsidRDefault="002D0CC3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E72A87">
        <w:rPr>
          <w:rFonts w:ascii="Verdana" w:eastAsia="Times New Roman" w:hAnsi="Verdana" w:cs="Times New Roman"/>
          <w:i/>
          <w:sz w:val="20"/>
          <w:szCs w:val="20"/>
          <w:lang w:eastAsia="ru-RU"/>
        </w:rPr>
        <w:t>.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38C4CA6" w14:textId="69FE3450" w:rsidR="007A18E8" w:rsidRPr="008509DF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Стороны вправе требовать возврата того, что ими было исполнено по сделке.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</w:t>
      </w:r>
      <w:r w:rsidR="00A94D79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</w:t>
      </w:r>
      <w:r w:rsidRPr="00944FA6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Pr="00944FA6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Pr="00944FA6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</w:t>
      </w:r>
      <w:r w:rsidR="007B20FA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28655C5D" w14:textId="50231624" w:rsidR="007A18E8" w:rsidRPr="0055668A" w:rsidRDefault="007A18E8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ств производится в течении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10 (Д</w:t>
      </w:r>
      <w:r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есяти)</w:t>
      </w:r>
      <w:r w:rsidRPr="0055668A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 рабочих дней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даты регистрации права собственности Продавца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6568882B" w14:textId="6D153040" w:rsidR="00264A1F" w:rsidRPr="0055668A" w:rsidRDefault="001776FD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3EE4DAFE" w14:textId="7F7360D9" w:rsidR="00264A1F" w:rsidRPr="008509DF" w:rsidRDefault="00046C89" w:rsidP="00264A1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D6DD5DA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9B1D328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55FE5988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9BD927F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течение </w:t>
      </w:r>
      <w:r w:rsidR="000B3E5F" w:rsidRPr="0055668A">
        <w:rPr>
          <w:rFonts w:ascii="Verdana" w:eastAsia="Times New Roman" w:hAnsi="Verdana" w:cs="Times New Roman"/>
          <w:i/>
          <w:color w:val="0070C0"/>
          <w:kern w:val="2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4F81BD" w:themeColor="accent1"/>
          <w:kern w:val="2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18A9CEAE" w14:textId="77777777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456ABA0F" w14:textId="6753F8F0" w:rsidR="000B3E5F" w:rsidRPr="0055668A" w:rsidRDefault="000B3E5F" w:rsidP="00921B0E">
      <w:pPr>
        <w:tabs>
          <w:tab w:val="left" w:pos="709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/курьерской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lastRenderedPageBreak/>
        <w:t>день со дня направления такого у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2A70AAEA" w14:textId="77777777" w:rsidR="000B3E5F" w:rsidRPr="0055668A" w:rsidRDefault="0099685B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Во всем остальном, что не предусмотрено настоящим Договором, Стороны руководствуются законодательством РФ.</w:t>
      </w:r>
    </w:p>
    <w:p w14:paraId="3F59A834" w14:textId="2182EE96" w:rsidR="000B3E5F" w:rsidRPr="008509DF" w:rsidRDefault="0099685B" w:rsidP="00921B0E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3 (Трех)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экземплярах, имеющих равную юридическую силу: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</w:t>
      </w:r>
      <w:r w:rsidR="000B3E5F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дин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Покупателя, </w:t>
      </w:r>
      <w:r w:rsidR="002A3611" w:rsidRPr="005566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1 (Один)</w:t>
      </w:r>
      <w:r w:rsidR="000B3E5F" w:rsidRPr="0055668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экземпляр для Продавца и 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 (Один)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один для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0351E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</w:p>
    <w:p w14:paraId="6D969A85" w14:textId="77777777" w:rsidR="000D5385" w:rsidRPr="008509DF" w:rsidRDefault="00E30683" w:rsidP="00921B0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10.4.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 </w:t>
      </w:r>
    </w:p>
    <w:p w14:paraId="45B2D308" w14:textId="61AB2C38" w:rsidR="004816A7" w:rsidRDefault="004816A7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ECC4F02" w14:textId="18ABD69A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10.5.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6E427F" w:rsidRPr="0055668A">
        <w:rPr>
          <w:rStyle w:val="af4"/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footnoteReference w:id="3"/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41BA6A26" w14:textId="175F9012" w:rsidR="00A30CA0" w:rsidRPr="0055668A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0346B1" w14:textId="77777777" w:rsidTr="00950FF3">
        <w:tc>
          <w:tcPr>
            <w:tcW w:w="2094" w:type="dxa"/>
            <w:shd w:val="clear" w:color="auto" w:fill="auto"/>
          </w:tcPr>
          <w:p w14:paraId="75C69725" w14:textId="7E21B94E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10C30E1E" w14:textId="77777777" w:rsidTr="00C76935">
              <w:tc>
                <w:tcPr>
                  <w:tcW w:w="7609" w:type="dxa"/>
                </w:tcPr>
                <w:p w14:paraId="037DEB93" w14:textId="13183D5B" w:rsidR="00C76935" w:rsidRPr="0055668A" w:rsidRDefault="00C76935" w:rsidP="00C76935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№__ УСЛОВИЯ АККРЕДИТИВА на __л.</w:t>
                  </w:r>
                </w:p>
              </w:tc>
            </w:tr>
            <w:tr w:rsidR="00C76935" w:rsidRPr="0055668A" w14:paraId="1BCF0AB4" w14:textId="77777777" w:rsidTr="00C76935">
              <w:tc>
                <w:tcPr>
                  <w:tcW w:w="7609" w:type="dxa"/>
                </w:tcPr>
                <w:p w14:paraId="260152B7" w14:textId="0249D15A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5EA14C91" w14:textId="23F684EE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3A563662" w14:textId="78591D55" w:rsidR="00B951BA" w:rsidRDefault="00B951BA" w:rsidP="001B57EA">
      <w:pPr>
        <w:widowControl w:val="0"/>
        <w:autoSpaceDE w:val="0"/>
        <w:autoSpaceDN w:val="0"/>
        <w:spacing w:after="0" w:line="240" w:lineRule="auto"/>
        <w:rPr>
          <w:rFonts w:ascii="Verdana" w:hAnsi="Verdana"/>
          <w:b/>
          <w:sz w:val="20"/>
          <w:szCs w:val="20"/>
        </w:rPr>
      </w:pPr>
    </w:p>
    <w:p w14:paraId="21889236" w14:textId="77777777" w:rsidR="00B951BA" w:rsidRDefault="00B951BA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</w:p>
    <w:p w14:paraId="7856B757" w14:textId="36D1968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59"/>
        <w:gridCol w:w="6596"/>
      </w:tblGrid>
      <w:tr w:rsidR="004816A7" w:rsidRPr="008509DF" w14:paraId="1B841C21" w14:textId="77777777" w:rsidTr="00120657">
        <w:tc>
          <w:tcPr>
            <w:tcW w:w="2083" w:type="dxa"/>
            <w:shd w:val="clear" w:color="auto" w:fill="auto"/>
          </w:tcPr>
          <w:p w14:paraId="53F809C9" w14:textId="77777777" w:rsidR="00B951BA" w:rsidRDefault="004816A7" w:rsidP="00F56FF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ПРОДАВЕЦ: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  <w:p w14:paraId="18C04ED8" w14:textId="41F1151A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Публичное акционерное общество Национальный банк «ТРАСТ»</w:t>
            </w:r>
          </w:p>
          <w:p w14:paraId="249D66E6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>Адрес: 109004, г. Москва, Известковый пер., д. 3</w:t>
            </w:r>
          </w:p>
          <w:p w14:paraId="45814265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 xml:space="preserve">ИНН 7831001567 </w:t>
            </w:r>
          </w:p>
          <w:p w14:paraId="0ADD096A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bCs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>КПП 770901001/997950001</w:t>
            </w:r>
          </w:p>
          <w:p w14:paraId="5CBEF07D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bCs/>
                <w:sz w:val="20"/>
                <w:szCs w:val="20"/>
              </w:rPr>
              <w:t xml:space="preserve">ОГРН 1027800000480 </w:t>
            </w:r>
            <w:r w:rsidRPr="00B951BA">
              <w:rPr>
                <w:rFonts w:ascii="Verdana" w:hAnsi="Verdana"/>
                <w:sz w:val="20"/>
                <w:szCs w:val="20"/>
              </w:rPr>
              <w:t>БИК 044525635</w:t>
            </w:r>
          </w:p>
          <w:p w14:paraId="241CC21B" w14:textId="77777777" w:rsidR="00B951BA" w:rsidRPr="00B951BA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Кор/счет № 30101810345250000635 в ГУ Банка России по Центральному Федеральному Округу</w:t>
            </w:r>
          </w:p>
          <w:p w14:paraId="31C471DA" w14:textId="7E4F3F5A" w:rsidR="004816A7" w:rsidRPr="008509DF" w:rsidRDefault="00B951BA" w:rsidP="00B951BA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951BA">
              <w:rPr>
                <w:rFonts w:ascii="Verdana" w:hAnsi="Verdana"/>
                <w:sz w:val="20"/>
                <w:szCs w:val="20"/>
              </w:rPr>
              <w:t>Номер счета:</w:t>
            </w:r>
            <w:r w:rsidR="000C2F08"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7272" w:type="dxa"/>
            <w:shd w:val="clear" w:color="auto" w:fill="auto"/>
          </w:tcPr>
          <w:p w14:paraId="58508BBD" w14:textId="77777777" w:rsidR="000C2F08" w:rsidRPr="008509DF" w:rsidRDefault="000C2F08" w:rsidP="00F56FF3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 xml:space="preserve">                                                             ПОКУПАТЕЛЬ:</w:t>
            </w:r>
          </w:p>
          <w:p w14:paraId="250DBFCF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7CC8703" w14:textId="50DD20AD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92A894F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C645B00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1103F1D5" w14:textId="3D06ABDB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="00B951BA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Иванова Н.А.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42235822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60F8DB81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3615858C" w14:textId="4F6F1561" w:rsidR="00DD5861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73940E57" w14:textId="2146F401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A0B9AE9" w14:textId="29F0B61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286A564" w14:textId="7A16B809" w:rsidR="00686D08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B26C125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8CC98D6" w14:textId="7777777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416F048" w14:textId="7C3A779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CD65F0C" w14:textId="42EC8FB7" w:rsidR="0055668A" w:rsidRDefault="0055668A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70E56003" w14:textId="5ED138A8" w:rsidR="00DD5861" w:rsidRPr="008509DF" w:rsidRDefault="00DD5861" w:rsidP="00F56FF3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2AA1547E" w14:textId="77777777" w:rsidR="00DD5861" w:rsidRPr="008509DF" w:rsidRDefault="00DD5861" w:rsidP="00F56FF3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0A3333ED" w14:textId="67FA1659" w:rsidR="00DD5861" w:rsidRPr="007D2ACC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234C9248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3F00A5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lastRenderedPageBreak/>
        <w:t xml:space="preserve">Форма Акта приема-передачи </w:t>
      </w:r>
    </w:p>
    <w:p w14:paraId="16D74A40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5C483232" w14:textId="74041F9C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58BA83CD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65F2EEF" w14:textId="79E50D3A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20_г.</w:t>
      </w:r>
    </w:p>
    <w:p w14:paraId="47FA8CCE" w14:textId="77777777" w:rsidR="00152A31" w:rsidRDefault="00152A31" w:rsidP="00152A31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70C0"/>
          <w:sz w:val="20"/>
          <w:szCs w:val="20"/>
          <w:lang w:eastAsia="ru-RU"/>
        </w:rPr>
      </w:pPr>
    </w:p>
    <w:p w14:paraId="787947ED" w14:textId="57ADF771" w:rsidR="00152A31" w:rsidRPr="00152A31" w:rsidRDefault="00152A31" w:rsidP="00152A31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152A31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Публичное акционерное общество Национальный банк «ТРАСТ»</w:t>
      </w:r>
      <w:r w:rsidRPr="00152A31">
        <w:rPr>
          <w:rFonts w:ascii="Verdana" w:eastAsia="Times New Roman" w:hAnsi="Verdana" w:cs="Times New Roman"/>
          <w:i/>
          <w:sz w:val="20"/>
          <w:szCs w:val="20"/>
          <w:lang w:eastAsia="ru-RU"/>
        </w:rPr>
        <w:t>, именуемое в дальнейшем «Продавец», в лице Ивановой Наталии Александровны, действующей на основании доверенности № 92/2021 от 06 июля 2021 года, удостоверенной нотариусом гор. Москвы Красновым Германом Евгеньевичем, зарегистрировано в реестре № 77/287-Н/77-2021-17-802,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3315EA34" w14:textId="77777777" w:rsidTr="00AD04A2">
        <w:tc>
          <w:tcPr>
            <w:tcW w:w="1701" w:type="dxa"/>
            <w:shd w:val="clear" w:color="auto" w:fill="auto"/>
          </w:tcPr>
          <w:p w14:paraId="129B0960" w14:textId="36FC360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28FF9779" w14:textId="77777777" w:rsidTr="00CC3B0A">
              <w:tc>
                <w:tcPr>
                  <w:tcW w:w="6969" w:type="dxa"/>
                </w:tcPr>
                <w:p w14:paraId="04B1831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19C60E12" w14:textId="77777777" w:rsidTr="00CC3B0A">
              <w:tc>
                <w:tcPr>
                  <w:tcW w:w="6969" w:type="dxa"/>
                </w:tcPr>
                <w:p w14:paraId="7062CFAD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5E168382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62535CA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6DBBC5FF" w14:textId="77777777" w:rsidTr="00AD04A2">
        <w:tc>
          <w:tcPr>
            <w:tcW w:w="1701" w:type="dxa"/>
            <w:shd w:val="clear" w:color="auto" w:fill="auto"/>
          </w:tcPr>
          <w:p w14:paraId="6AC69292" w14:textId="7D883D14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5E94ADC" w14:textId="77777777" w:rsidTr="00CC3B0A">
              <w:tc>
                <w:tcPr>
                  <w:tcW w:w="6969" w:type="dxa"/>
                </w:tcPr>
                <w:p w14:paraId="6E9C1BF4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2FA540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1E9D76E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68766BCE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57442E94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0B35477C" w14:textId="77777777" w:rsidTr="00AD04A2">
        <w:tc>
          <w:tcPr>
            <w:tcW w:w="1701" w:type="dxa"/>
            <w:shd w:val="clear" w:color="auto" w:fill="auto"/>
          </w:tcPr>
          <w:p w14:paraId="57A7B1F5" w14:textId="3FB049BE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194F60F5" w14:textId="77777777" w:rsidTr="00CC3B0A">
              <w:tc>
                <w:tcPr>
                  <w:tcW w:w="6969" w:type="dxa"/>
                </w:tcPr>
                <w:p w14:paraId="38FE92B8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BA4FA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15474E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333D6A38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3D354DE4" w14:textId="77777777" w:rsidTr="00CC3B0A">
              <w:tc>
                <w:tcPr>
                  <w:tcW w:w="6969" w:type="dxa"/>
                </w:tcPr>
                <w:p w14:paraId="5620A3B6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506BA777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0F9F653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5762FA9D" w14:textId="6909D35D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604097C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33EC9EAF" w14:textId="2FFD581A" w:rsidR="00DD5861" w:rsidRDefault="00DD5861" w:rsidP="00C76935">
      <w:pPr>
        <w:widowControl w:val="0"/>
        <w:numPr>
          <w:ilvl w:val="0"/>
          <w:numId w:val="29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</w:p>
    <w:tbl>
      <w:tblPr>
        <w:tblStyle w:val="ac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515F5D" w14:paraId="27CEE618" w14:textId="77777777" w:rsidTr="00515F5D">
        <w:tc>
          <w:tcPr>
            <w:tcW w:w="8646" w:type="dxa"/>
            <w:vAlign w:val="center"/>
          </w:tcPr>
          <w:p w14:paraId="0E71336F" w14:textId="404557BF" w:rsidR="00515F5D" w:rsidRPr="003B25F0" w:rsidRDefault="007D770F" w:rsidP="003B25F0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  <w:commentRangeStart w:id="1"/>
            <w:r w:rsidRPr="007D770F">
              <w:rPr>
                <w:rFonts w:ascii="Verdana" w:hAnsi="Verdana"/>
                <w:sz w:val="18"/>
                <w:szCs w:val="18"/>
              </w:rPr>
              <w:t>-</w:t>
            </w:r>
            <w:r w:rsidR="003B25F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D770F">
              <w:rPr>
                <w:rFonts w:ascii="Verdana" w:hAnsi="Verdana"/>
                <w:sz w:val="18"/>
                <w:szCs w:val="18"/>
              </w:rPr>
              <w:t>земельный участок, кадастровый номер: 34:03:180001:1057 категория земель: Земли населенных пунктов, категория земель: для размещения производственной базы, для размещения производственных зданий, площадь 16 142 кв.м, адрес (местонахождение): Волгоградская область, г. Волгоград, р.п. Горьковский,  ул. Широкая, д.5 принадлежит Продавцу на праве собственности на основании: Передаточный акт, Выдан 25.12.2018; Договор о присоединении Акционерного общества АВТОВАЗБАНК к Публичному акционерному обществу Национальный банк «ТРАСТ», Выдан 25.12.2018; Заявление, Выдан 02.07.2018; Протокол № 07/2018, Выдан 05.05.2018; Определение суда, Выдан 04.07.2018; Протокол, № 11/2018, Выдан 25.06.2018; Заявление, Выдан 02.07.2018, о чем в Едином государственном реестре недвижимости сделана запись о регистрации, что подтверждается Выпиской из Единого государственного реестра недвижимости от 23.09.2020 №34:03:180001:1057-34/209/2020-22.</w:t>
            </w:r>
            <w:commentRangeEnd w:id="1"/>
            <w:r w:rsidR="00E31BAD">
              <w:rPr>
                <w:rStyle w:val="ad"/>
              </w:rPr>
              <w:commentReference w:id="1"/>
            </w:r>
          </w:p>
        </w:tc>
      </w:tr>
      <w:tr w:rsidR="00515F5D" w14:paraId="78518D45" w14:textId="77777777" w:rsidTr="00515F5D">
        <w:tc>
          <w:tcPr>
            <w:tcW w:w="8646" w:type="dxa"/>
          </w:tcPr>
          <w:p w14:paraId="475DE61C" w14:textId="472C248D" w:rsidR="00515F5D" w:rsidRDefault="00515F5D" w:rsidP="00515F5D">
            <w:pPr>
              <w:widowControl w:val="0"/>
              <w:tabs>
                <w:tab w:val="left" w:pos="810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41637B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(указывается недвижимое имущество, являющееся предметом Договора)</w:t>
            </w:r>
          </w:p>
        </w:tc>
      </w:tr>
    </w:tbl>
    <w:p w14:paraId="58CB491E" w14:textId="77777777" w:rsidR="007D2ACC" w:rsidRDefault="007D2ACC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9126DA8" w14:textId="506F3F3F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коммуникации, сети, инженерное и технологическое оборудование (механизмы), обеспечивающие недвижимое имущество,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3056A99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tbl>
      <w:tblPr>
        <w:tblW w:w="9464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4"/>
        <w:gridCol w:w="6460"/>
      </w:tblGrid>
      <w:tr w:rsidR="00DD5861" w:rsidRPr="008509DF" w14:paraId="7429E68B" w14:textId="77777777" w:rsidTr="008C3A91">
        <w:tc>
          <w:tcPr>
            <w:tcW w:w="3004" w:type="dxa"/>
            <w:shd w:val="clear" w:color="auto" w:fill="auto"/>
          </w:tcPr>
          <w:p w14:paraId="21D73BA3" w14:textId="300C36B3" w:rsidR="00DD5861" w:rsidRPr="008509DF" w:rsidRDefault="00AA37AD" w:rsidP="00F56FF3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  <w:r w:rsidR="00DD5861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включается </w:t>
            </w:r>
          </w:p>
          <w:p w14:paraId="59179DB3" w14:textId="6A4BAE15" w:rsidR="00DD5861" w:rsidRPr="008509DF" w:rsidRDefault="00DD5861" w:rsidP="00AA37AD">
            <w:pPr>
              <w:spacing w:after="0" w:line="240" w:lineRule="auto"/>
              <w:ind w:right="122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недвижимого имущества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(кроме земельного участка)</w:t>
            </w:r>
            <w:r w:rsidR="00AA37A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при наличии приборов учета</w:t>
            </w:r>
            <w:r w:rsidR="00920D7D"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и ключей</w:t>
            </w: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460" w:type="dxa"/>
            <w:shd w:val="clear" w:color="auto" w:fill="auto"/>
          </w:tcPr>
          <w:p w14:paraId="7A09D2C9" w14:textId="344E83CC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Приборы учета </w:t>
            </w:r>
            <w:r w:rsidR="00370031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 опломбированы. Показания приборов учета на дату п</w:t>
            </w:r>
            <w:r w:rsidR="002D2A4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одписания Акта приема-передачи н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едвижимого имущества:</w:t>
            </w:r>
          </w:p>
          <w:p w14:paraId="65E86566" w14:textId="46CAC682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ХВС 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  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</w:t>
            </w:r>
          </w:p>
          <w:p w14:paraId="1F86E7FA" w14:textId="4EF96951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>Водосчетчик ГВС</w:t>
            </w:r>
            <w:r w:rsidR="006C3F82"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– №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157E2735" w14:textId="7AA19E3A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Электросчетчик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B2D760" w14:textId="7AEA10B4" w:rsidR="00DD5861" w:rsidRPr="008509DF" w:rsidRDefault="00DD5861" w:rsidP="00F56F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-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  <w:t xml:space="preserve">Теплосчетчик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ab/>
            </w:r>
            <w:r w:rsidR="008F07E3"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                  </w:t>
            </w:r>
          </w:p>
          <w:p w14:paraId="1EFD3D6B" w14:textId="0086CA9E" w:rsidR="00DD5861" w:rsidRPr="008509DF" w:rsidRDefault="00AB23A0" w:rsidP="00AB23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Одновременно с подписанием настоящего Акта </w:t>
            </w:r>
            <w:r w:rsidR="002A52CC"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Продавец передал Покупателю комплекты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ключей от недвижимого имущества в количестве </w:t>
            </w:r>
            <w:r w:rsidRPr="00CC3B0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 </w:t>
            </w:r>
            <w:r w:rsidRPr="008509DF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экз.</w:t>
            </w:r>
          </w:p>
        </w:tc>
      </w:tr>
    </w:tbl>
    <w:p w14:paraId="18A33D1C" w14:textId="4CBB3BDD" w:rsidR="00AB23A0" w:rsidRPr="008509DF" w:rsidRDefault="00AB23A0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520153" w14:textId="1DBB4446" w:rsidR="00DD5861" w:rsidRPr="008509D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Обязательства по Договору в части передачи недвижимого имущества Покупателю, Продавцом выполнены полностью.</w:t>
      </w:r>
    </w:p>
    <w:p w14:paraId="30747516" w14:textId="77777777" w:rsidR="005D2FEF" w:rsidRPr="00DE4A80" w:rsidDel="005D2FEF" w:rsidRDefault="00AB23A0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5D2FEF" w:rsidRPr="0055668A" w14:paraId="1A45755B" w14:textId="77777777" w:rsidTr="00671A99">
        <w:tc>
          <w:tcPr>
            <w:tcW w:w="2411" w:type="dxa"/>
            <w:shd w:val="clear" w:color="auto" w:fill="auto"/>
          </w:tcPr>
          <w:p w14:paraId="7EBC8F13" w14:textId="77777777" w:rsidR="005D2FEF" w:rsidRPr="0055668A" w:rsidRDefault="005D2FEF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22C9D40D" w14:textId="77777777" w:rsidR="005D2FEF" w:rsidRPr="0055668A" w:rsidRDefault="005D2FEF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для случаев передачи до перехода права собственности </w:t>
            </w:r>
          </w:p>
        </w:tc>
        <w:tc>
          <w:tcPr>
            <w:tcW w:w="7160" w:type="dxa"/>
            <w:shd w:val="clear" w:color="auto" w:fill="auto"/>
          </w:tcPr>
          <w:p w14:paraId="33D8ABD9" w14:textId="77777777" w:rsidR="005D2FEF" w:rsidRPr="0055668A" w:rsidRDefault="005D2FEF" w:rsidP="00671A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3 (Трех)</w:t>
            </w:r>
            <w:r w:rsidRPr="0055668A"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 xml:space="preserve">1 (Один)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Продавца и 1 (Один) для органа государственной регистрации прав. </w:t>
            </w:r>
          </w:p>
        </w:tc>
      </w:tr>
      <w:tr w:rsidR="005D2FEF" w:rsidRPr="0055668A" w14:paraId="546879E7" w14:textId="77777777" w:rsidTr="00671A99">
        <w:tc>
          <w:tcPr>
            <w:tcW w:w="2411" w:type="dxa"/>
            <w:shd w:val="clear" w:color="auto" w:fill="auto"/>
          </w:tcPr>
          <w:p w14:paraId="75B3EF82" w14:textId="77777777" w:rsidR="005D2FEF" w:rsidRPr="0055668A" w:rsidRDefault="005D2FEF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 передачи после перехода права собственности </w:t>
            </w:r>
          </w:p>
          <w:p w14:paraId="12F84B0F" w14:textId="77777777" w:rsidR="005D2FEF" w:rsidRPr="0055668A" w:rsidRDefault="005D2FEF" w:rsidP="00671A99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5A64499A" w14:textId="77777777" w:rsidR="005D2FEF" w:rsidRPr="0055668A" w:rsidRDefault="005D2FEF" w:rsidP="00671A9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Настоящий Акт</w:t>
            </w:r>
            <w:r w:rsidRPr="0055668A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приема-передачи подписан в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2 (Двух)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экземплярах, имеющих равную юридическую силу,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экземпляр для Покупателя, и </w:t>
            </w:r>
            <w:r w:rsidRPr="0055668A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1 (Один)</w:t>
            </w:r>
            <w:r w:rsidRPr="0055668A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экземпляр для Продавца.</w:t>
            </w:r>
          </w:p>
        </w:tc>
      </w:tr>
    </w:tbl>
    <w:p w14:paraId="2D054FA8" w14:textId="1624B790" w:rsidR="002508F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FCDB96C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50D734F" w14:textId="10FAFFCC" w:rsidR="00DD5861" w:rsidRPr="008509DF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600D6F25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29EDF6DF" w14:textId="77777777" w:rsidR="00152A31" w:rsidRDefault="00152A3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7E6DC949" w14:textId="52E157B1" w:rsidR="00DD5861" w:rsidRDefault="00152A3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Иванова Н.А.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/_____________/                   </w:t>
      </w:r>
      <w:r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          </w:t>
      </w:r>
      <w:r w:rsidR="00DD5861"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_____________/___________/</w:t>
      </w:r>
      <w:r w:rsidR="00DD586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8F8BBF4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7C28B25" w14:textId="3E2BCA5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F5715" w14:textId="6C106DDD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4D53A475" w14:textId="3FF2B289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CB81B58" w14:textId="403026C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D2864" w14:textId="4C4E6E92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405902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0460163" w14:textId="1F99F0EF" w:rsidR="00686D08" w:rsidRPr="008509DF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№___</w:t>
      </w:r>
      <w:r w:rsidR="00FC39B8" w:rsidRPr="0055668A">
        <w:rPr>
          <w:rStyle w:val="af4"/>
          <w:rFonts w:ascii="Verdana" w:hAnsi="Verdana"/>
          <w:i/>
          <w:color w:val="0070C0"/>
          <w:sz w:val="20"/>
          <w:szCs w:val="20"/>
        </w:rPr>
        <w:footnoteReference w:id="4"/>
      </w:r>
    </w:p>
    <w:p w14:paraId="78B018B7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B117F3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22F0754F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7DD11BBB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603CF2" w14:textId="77777777" w:rsidR="00CC3B0A" w:rsidRPr="008509DF" w:rsidRDefault="00CC3B0A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50C448C2" w14:textId="77777777" w:rsidR="00686D08" w:rsidRPr="008509DF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Вид аккредитива: безотзывный;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10"/>
        <w:gridCol w:w="6945"/>
      </w:tblGrid>
      <w:tr w:rsidR="00686D08" w:rsidRPr="008509DF" w14:paraId="30E2AA08" w14:textId="77777777" w:rsidTr="00072336"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</w:tcPr>
          <w:p w14:paraId="15282075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 xml:space="preserve">Вариант 1 </w:t>
            </w:r>
          </w:p>
          <w:p w14:paraId="3F71E426" w14:textId="77777777" w:rsidR="00686D08" w:rsidRPr="008509DF" w:rsidRDefault="00686D08" w:rsidP="00072336">
            <w:pPr>
              <w:pStyle w:val="a5"/>
              <w:ind w:left="0"/>
              <w:jc w:val="right"/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</w:pPr>
            <w:r w:rsidRPr="008509DF">
              <w:rPr>
                <w:rFonts w:ascii="Verdana" w:eastAsia="SimSun" w:hAnsi="Verdana"/>
                <w:i/>
                <w:color w:val="FF0000"/>
                <w:kern w:val="1"/>
                <w:lang w:eastAsia="hi-IN" w:bidi="hi-IN"/>
              </w:rPr>
              <w:t>для покрытого аккредитива</w:t>
            </w:r>
          </w:p>
        </w:tc>
        <w:tc>
          <w:tcPr>
            <w:tcW w:w="6945" w:type="dxa"/>
            <w:tcBorders>
              <w:top w:val="nil"/>
              <w:bottom w:val="single" w:sz="4" w:space="0" w:color="auto"/>
              <w:right w:val="nil"/>
            </w:tcBorders>
          </w:tcPr>
          <w:p w14:paraId="0F4A4FC3" w14:textId="77777777" w:rsidR="00686D08" w:rsidRPr="0041637B" w:rsidRDefault="00686D08" w:rsidP="00072336">
            <w:pPr>
              <w:pStyle w:val="a5"/>
              <w:ind w:left="0"/>
              <w:jc w:val="both"/>
              <w:rPr>
                <w:rFonts w:ascii="Verdana" w:eastAsia="SimSun" w:hAnsi="Verdana"/>
                <w:kern w:val="1"/>
                <w:lang w:eastAsia="hi-IN" w:bidi="hi-IN"/>
              </w:rPr>
            </w:pPr>
            <w:r w:rsidRPr="0041637B">
              <w:rPr>
                <w:rFonts w:ascii="Verdana" w:eastAsia="SimSun" w:hAnsi="Verdana"/>
                <w:color w:val="000000" w:themeColor="text1"/>
                <w:kern w:val="1"/>
                <w:lang w:eastAsia="hi-IN" w:bidi="hi-IN"/>
              </w:rPr>
              <w:t>покрытый.</w:t>
            </w:r>
          </w:p>
        </w:tc>
      </w:tr>
    </w:tbl>
    <w:p w14:paraId="5AC8C6E9" w14:textId="77777777" w:rsidR="00686D08" w:rsidRPr="008509DF" w:rsidRDefault="00686D08" w:rsidP="00686D08">
      <w:pPr>
        <w:pStyle w:val="a5"/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 </w:t>
      </w:r>
    </w:p>
    <w:p w14:paraId="6383B9AD" w14:textId="5A9ADB8D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8509DF">
        <w:rPr>
          <w:rFonts w:ascii="Verdana" w:eastAsia="SimSun" w:hAnsi="Verdana"/>
          <w:kern w:val="1"/>
          <w:lang w:eastAsia="hi-IN" w:bidi="hi-IN"/>
        </w:rPr>
        <w:t xml:space="preserve">Срок </w:t>
      </w:r>
      <w:r w:rsidRPr="000C2791">
        <w:rPr>
          <w:rFonts w:ascii="Verdana" w:eastAsia="SimSun" w:hAnsi="Verdana"/>
          <w:kern w:val="1"/>
          <w:lang w:eastAsia="hi-IN" w:bidi="hi-IN"/>
        </w:rPr>
        <w:t xml:space="preserve">аккредитива: </w:t>
      </w:r>
      <w:r w:rsidR="002269F2">
        <w:rPr>
          <w:rFonts w:ascii="Verdana" w:eastAsia="SimSun" w:hAnsi="Verdana"/>
          <w:color w:val="0070C0"/>
          <w:kern w:val="1"/>
          <w:lang w:eastAsia="hi-IN" w:bidi="hi-IN"/>
        </w:rPr>
        <w:t>45</w:t>
      </w:r>
      <w:r w:rsidR="002269F2"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 </w:t>
      </w:r>
      <w:r w:rsidRPr="000C2791">
        <w:rPr>
          <w:rFonts w:ascii="Verdana" w:eastAsia="SimSun" w:hAnsi="Verdana"/>
          <w:kern w:val="1"/>
          <w:lang w:eastAsia="hi-IN" w:bidi="hi-IN"/>
        </w:rPr>
        <w:t>календарных дней с даты открытия аккредитива.</w:t>
      </w:r>
    </w:p>
    <w:p w14:paraId="4F77044E" w14:textId="2FD0A0CF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Сумма аккредитива: 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>______________</w:t>
      </w:r>
      <w:r w:rsidRPr="000C2791">
        <w:rPr>
          <w:rFonts w:ascii="Verdana" w:eastAsia="SimSun" w:hAnsi="Verdana"/>
          <w:kern w:val="1"/>
          <w:lang w:eastAsia="hi-IN" w:bidi="hi-IN"/>
        </w:rPr>
        <w:t>.</w:t>
      </w:r>
    </w:p>
    <w:p w14:paraId="7C1BAF5E" w14:textId="77777777" w:rsidR="00775555" w:rsidRPr="00F70C59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Банк-эмитент: </w:t>
      </w:r>
      <w:r w:rsidRPr="000C2791">
        <w:rPr>
          <w:rFonts w:ascii="Verdana" w:hAnsi="Verdana"/>
          <w:i/>
          <w:color w:val="0070C0"/>
        </w:rPr>
        <w: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</w:t>
      </w:r>
      <w:r w:rsidRPr="000C2791">
        <w:rPr>
          <w:rFonts w:ascii="Verdana" w:hAnsi="Verdana"/>
          <w:i/>
          <w:color w:val="0070C0"/>
        </w:rPr>
        <w:lastRenderedPageBreak/>
        <w:t>законодательству Российской Федерации (Генеральная лицензия на осуществление банковских операций от ___________  года №_______).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65"/>
      </w:tblGrid>
      <w:tr w:rsidR="00775555" w14:paraId="7FFA57A9" w14:textId="77777777">
        <w:trPr>
          <w:trHeight w:val="87"/>
        </w:trPr>
        <w:tc>
          <w:tcPr>
            <w:tcW w:w="4465" w:type="dxa"/>
          </w:tcPr>
          <w:p w14:paraId="42242709" w14:textId="77777777" w:rsidR="00775555" w:rsidRDefault="0077555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Банк-эмитент по аккредитиву - из топ-30 по </w:t>
            </w:r>
          </w:p>
        </w:tc>
      </w:tr>
    </w:tbl>
    <w:p w14:paraId="20ABC722" w14:textId="56201241" w:rsidR="00775555" w:rsidRPr="00775555" w:rsidRDefault="00775555" w:rsidP="00775555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775555">
        <w:rPr>
          <w:rFonts w:ascii="Verdana" w:hAnsi="Verdana" w:cs="Verdana"/>
          <w:color w:val="000000"/>
          <w:sz w:val="18"/>
          <w:szCs w:val="18"/>
        </w:rPr>
        <w:t xml:space="preserve">объему капитала (прим: рейтинг доступен по ссылке: </w:t>
      </w:r>
      <w:hyperlink r:id="rId10" w:history="1">
        <w:r w:rsidRPr="000F29FB">
          <w:rPr>
            <w:rStyle w:val="af5"/>
            <w:rFonts w:ascii="Verdana" w:hAnsi="Verdana" w:cs="Verdana"/>
            <w:sz w:val="18"/>
            <w:szCs w:val="18"/>
          </w:rPr>
          <w:t>http://vid1.rian.ru/ig/ratings/banki</w:t>
        </w:r>
      </w:hyperlink>
      <w:r>
        <w:rPr>
          <w:rFonts w:ascii="Verdana" w:hAnsi="Verdana" w:cs="Verdana"/>
          <w:color w:val="000000"/>
          <w:sz w:val="18"/>
          <w:szCs w:val="18"/>
        </w:rPr>
        <w:t xml:space="preserve"> </w:t>
      </w:r>
    </w:p>
    <w:p w14:paraId="23ECF1BD" w14:textId="51A32DAA" w:rsidR="00686D08" w:rsidRPr="000C2791" w:rsidRDefault="00686D08" w:rsidP="00F70C59">
      <w:pPr>
        <w:pStyle w:val="a5"/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hAnsi="Verdana"/>
          <w:i/>
          <w:color w:val="0070C0"/>
        </w:rPr>
        <w:t xml:space="preserve"> </w:t>
      </w:r>
    </w:p>
    <w:p w14:paraId="5402AB7D" w14:textId="6EB26C8B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i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Исполняющий банк: </w:t>
      </w:r>
      <w:r w:rsidRPr="000C2791">
        <w:rPr>
          <w:rFonts w:ascii="Verdana" w:eastAsia="SimSun" w:hAnsi="Verdana"/>
          <w:i/>
          <w:color w:val="0070C0"/>
          <w:kern w:val="1"/>
          <w:lang w:eastAsia="hi-IN" w:bidi="hi-IN"/>
        </w:rPr>
        <w:t>____________</w:t>
      </w:r>
      <w:r w:rsidRPr="000C2791">
        <w:rPr>
          <w:rFonts w:ascii="Verdana" w:hAnsi="Verdana"/>
          <w:i/>
          <w:color w:val="0070C0"/>
        </w:rPr>
        <w: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t>
      </w:r>
    </w:p>
    <w:p w14:paraId="0579AD5C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Условие оплаты: без акцепта.</w:t>
      </w:r>
    </w:p>
    <w:p w14:paraId="27FC58D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Частичное исполнение аккредитива и частичные выплаты по аккредитиву запрещены.</w:t>
      </w:r>
    </w:p>
    <w:p w14:paraId="16E84530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Срок предоставления документов в Исполняющий Банк – в течение срока действия аккредитива.</w:t>
      </w:r>
    </w:p>
    <w:p w14:paraId="67B2EE32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Все расходы по открытию и исполнению (раскрытию) аккредитива несет Покупатель. </w:t>
      </w:r>
    </w:p>
    <w:p w14:paraId="5668D100" w14:textId="4762C921" w:rsidR="00686D08" w:rsidRPr="000C2791" w:rsidRDefault="00686D08" w:rsidP="00DE4A80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color w:val="0070C0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 xml:space="preserve">Получатель средств по аккредитиву: Продавец </w:t>
      </w:r>
      <w:r w:rsidRPr="000C2791">
        <w:rPr>
          <w:rFonts w:ascii="Verdana" w:hAnsi="Verdana"/>
          <w:color w:val="0070C0"/>
        </w:rPr>
        <w:t>(</w:t>
      </w:r>
      <w:r w:rsidRPr="000C2791">
        <w:rPr>
          <w:rFonts w:ascii="Verdana" w:hAnsi="Verdana"/>
          <w:i/>
          <w:color w:val="0070C0"/>
        </w:rPr>
        <w:t xml:space="preserve">Публичное акционерное общество Национальный банк «ТРАСТ», ИНН 7831001567, КПП </w:t>
      </w:r>
      <w:r w:rsidR="00DE4A80" w:rsidRPr="00DE4A80">
        <w:rPr>
          <w:rFonts w:ascii="Verdana" w:hAnsi="Verdana"/>
          <w:i/>
          <w:color w:val="0070C0"/>
        </w:rPr>
        <w:t>770901001</w:t>
      </w:r>
      <w:r w:rsidRPr="000C2791">
        <w:rPr>
          <w:rFonts w:ascii="Verdana" w:hAnsi="Verdana"/>
          <w:i/>
          <w:color w:val="0070C0"/>
        </w:rPr>
        <w:t>, ОГРН 1027800000480, БИК 044525635, корр/счет № ______________________ в ГУ Банка России по Центральному Федеральному Окр</w:t>
      </w:r>
      <w:r w:rsidR="00BA4C0A">
        <w:rPr>
          <w:rFonts w:ascii="Verdana" w:hAnsi="Verdana"/>
          <w:i/>
          <w:color w:val="0070C0"/>
        </w:rPr>
        <w:t>угу, л/с ___________________</w:t>
      </w:r>
      <w:r w:rsidRPr="000C2791">
        <w:rPr>
          <w:rFonts w:ascii="Verdana" w:hAnsi="Verdana"/>
          <w:i/>
          <w:color w:val="0070C0"/>
        </w:rPr>
        <w:t>)</w:t>
      </w:r>
      <w:r w:rsidRPr="000C2791">
        <w:rPr>
          <w:rFonts w:ascii="Verdana" w:eastAsia="SimSun" w:hAnsi="Verdana"/>
          <w:color w:val="0070C0"/>
          <w:kern w:val="1"/>
          <w:lang w:eastAsia="hi-IN" w:bidi="hi-IN"/>
        </w:rPr>
        <w:t xml:space="preserve">. </w:t>
      </w:r>
    </w:p>
    <w:p w14:paraId="0E26C8DE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eastAsia="SimSun" w:hAnsi="Verdana"/>
          <w:kern w:val="1"/>
          <w:lang w:eastAsia="hi-IN" w:bidi="hi-IN"/>
        </w:rPr>
        <w:t>Плательщик по аккредитиву (реквизиты): Покупатель.</w:t>
      </w:r>
    </w:p>
    <w:p w14:paraId="00F4944A" w14:textId="77777777" w:rsidR="00686D08" w:rsidRPr="000C2791" w:rsidRDefault="00686D08" w:rsidP="00686D08">
      <w:pPr>
        <w:pStyle w:val="a5"/>
        <w:numPr>
          <w:ilvl w:val="0"/>
          <w:numId w:val="6"/>
        </w:numPr>
        <w:jc w:val="both"/>
        <w:rPr>
          <w:rFonts w:ascii="Verdana" w:eastAsia="SimSun" w:hAnsi="Verdana"/>
          <w:kern w:val="1"/>
          <w:lang w:eastAsia="hi-IN" w:bidi="hi-IN"/>
        </w:rPr>
      </w:pPr>
      <w:r w:rsidRPr="000C2791">
        <w:rPr>
          <w:rFonts w:ascii="Verdana" w:hAnsi="Verdana" w:cs="Arial"/>
        </w:rPr>
        <w:t>Платеж</w:t>
      </w:r>
      <w:r w:rsidRPr="000C2791">
        <w:rPr>
          <w:rFonts w:ascii="Verdana" w:eastAsia="Calibri" w:hAnsi="Verdana" w:cs="Arial"/>
        </w:rPr>
        <w:t xml:space="preserve"> Получателю средств (исполнение (раскрытие) аккредитива) производится</w:t>
      </w:r>
      <w:r w:rsidRPr="000C2791">
        <w:rPr>
          <w:rFonts w:ascii="Verdana" w:hAnsi="Verdana"/>
        </w:rPr>
        <w:t xml:space="preserve"> </w:t>
      </w:r>
      <w:r w:rsidRPr="000C2791">
        <w:rPr>
          <w:rFonts w:ascii="Verdana" w:eastAsia="Calibri" w:hAnsi="Verdana" w:cs="Arial"/>
        </w:rPr>
        <w:t>по предъявлении Продавцом в Исполняющий банк следующих документов, представленных в виде оригиналов или нотариально заверенных копий:</w:t>
      </w:r>
    </w:p>
    <w:p w14:paraId="41E991BB" w14:textId="77777777" w:rsidR="00686D08" w:rsidRPr="000C2791" w:rsidRDefault="00686D08" w:rsidP="00686D08">
      <w:pPr>
        <w:spacing w:after="0" w:line="240" w:lineRule="auto"/>
        <w:ind w:firstLine="59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7160"/>
      </w:tblGrid>
      <w:tr w:rsidR="00686D08" w:rsidRPr="008509DF" w14:paraId="383E01FE" w14:textId="77777777" w:rsidTr="00072336">
        <w:tc>
          <w:tcPr>
            <w:tcW w:w="2411" w:type="dxa"/>
            <w:shd w:val="clear" w:color="auto" w:fill="auto"/>
          </w:tcPr>
          <w:p w14:paraId="38888B47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</w:t>
            </w:r>
          </w:p>
          <w:p w14:paraId="6953E7A6" w14:textId="77777777" w:rsidR="00686D08" w:rsidRPr="000C2791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случаев установления залога Продавца в силу закона</w:t>
            </w:r>
          </w:p>
        </w:tc>
        <w:tc>
          <w:tcPr>
            <w:tcW w:w="7160" w:type="dxa"/>
            <w:shd w:val="clear" w:color="auto" w:fill="auto"/>
          </w:tcPr>
          <w:p w14:paraId="52EAC8BC" w14:textId="28C1BC4F" w:rsidR="00686D08" w:rsidRPr="000C2791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</w:t>
            </w:r>
            <w:r w:rsidR="002269F2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на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недвижимое имущество и залоге (ипотеке) в силу закона; </w:t>
            </w:r>
          </w:p>
          <w:p w14:paraId="1423B0B0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_______________________________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кв.м.; в графе «адрес (местоположение) объекта» указано – </w:t>
            </w:r>
            <w:r w:rsidRPr="000C2791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0C279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отражена информация о залоге в пользу Продавца.</w:t>
            </w:r>
          </w:p>
        </w:tc>
      </w:tr>
      <w:tr w:rsidR="00686D08" w:rsidRPr="008509DF" w14:paraId="55BBFEEA" w14:textId="77777777" w:rsidTr="00072336">
        <w:tc>
          <w:tcPr>
            <w:tcW w:w="2411" w:type="dxa"/>
            <w:shd w:val="clear" w:color="auto" w:fill="auto"/>
          </w:tcPr>
          <w:p w14:paraId="3DDF2DA3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2 для случаев, когда не установлен залог Продавца </w:t>
            </w:r>
          </w:p>
          <w:p w14:paraId="35E6A12E" w14:textId="77777777" w:rsidR="00686D08" w:rsidRPr="008509DF" w:rsidRDefault="00686D08" w:rsidP="00072336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160" w:type="dxa"/>
            <w:shd w:val="clear" w:color="auto" w:fill="auto"/>
          </w:tcPr>
          <w:p w14:paraId="6BC228D1" w14:textId="77777777" w:rsidR="00686D08" w:rsidRPr="00E63D94" w:rsidRDefault="00686D08" w:rsidP="00072336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содержащий штамп (отметку) о государственной регистрации перехода права собственности на недвижимое имущество к Покупателю; </w:t>
            </w:r>
          </w:p>
          <w:p w14:paraId="12A4C23B" w14:textId="77777777" w:rsidR="00686D08" w:rsidRPr="008509DF" w:rsidRDefault="00686D08" w:rsidP="00072336">
            <w:pPr>
              <w:spacing w:after="0" w:line="240" w:lineRule="auto"/>
              <w:ind w:firstLine="6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по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ИНН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«кадастровый номер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«наименование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«площадь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кв.м.; в графе «адрес (местоположение) объекта» указано – </w:t>
            </w:r>
            <w:r w:rsidRPr="00E63D94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 xml:space="preserve">_____________ </w:t>
            </w:r>
            <w:r w:rsidRPr="00E63D94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, в графе «ограничение (обременение) права» указано – не зарегистрировано.</w:t>
            </w:r>
          </w:p>
        </w:tc>
      </w:tr>
      <w:tr w:rsidR="00013BE9" w:rsidRPr="001F4AB1" w14:paraId="2BE4EFCC" w14:textId="77777777" w:rsidTr="00013BE9">
        <w:tc>
          <w:tcPr>
            <w:tcW w:w="24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91BB481" w14:textId="77777777" w:rsidR="00013BE9" w:rsidRPr="001F4AB1" w:rsidRDefault="00013BE9" w:rsidP="001009C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</w:t>
            </w:r>
          </w:p>
          <w:p w14:paraId="36E8C13C" w14:textId="77777777" w:rsidR="00013BE9" w:rsidRPr="001F4AB1" w:rsidRDefault="00013BE9" w:rsidP="001009C4">
            <w:pPr>
              <w:spacing w:after="0" w:line="240" w:lineRule="auto"/>
              <w:ind w:left="-108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случ</w:t>
            </w:r>
            <w:r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аев установления залога    Кредитора</w:t>
            </w:r>
            <w:r w:rsidRPr="001F4AB1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49E4C1" w14:textId="77777777" w:rsidR="00013BE9" w:rsidRPr="001F4AB1" w:rsidRDefault="00013BE9" w:rsidP="00013BE9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а. Договора, заключенного между Продавцом и Покупателем, содержащего штамп (отметку) о государственной регистрации перехода права собственности недвижимое имущество и залоге (ипотеке) в силу закона; </w:t>
            </w:r>
          </w:p>
          <w:p w14:paraId="1FD97E4E" w14:textId="77777777" w:rsidR="00013BE9" w:rsidRDefault="00013BE9" w:rsidP="00013BE9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б. Выписки из ЕГРН, выданной </w:t>
            </w:r>
            <w:r w:rsidRPr="00013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_______________________________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, где в графе «правообладатель» указано </w:t>
            </w:r>
            <w:r w:rsidRPr="00013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ИНН </w:t>
            </w:r>
            <w:r w:rsidRPr="00013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________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; в графе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lastRenderedPageBreak/>
              <w:t xml:space="preserve">«кадастровый номер объекта» указано – </w:t>
            </w:r>
            <w:r w:rsidRPr="00013BE9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_______________________ </w:t>
            </w:r>
            <w:r w:rsidRPr="001F4AB1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; в графе «ограничение (обременение) права»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Pr="00F744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отражена информация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о залоге в пользу П</w:t>
            </w:r>
            <w:r w:rsidRPr="00F744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родавца и отражена информация о залоге в пользу Кредитора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  <w:p w14:paraId="75CF4708" w14:textId="77777777" w:rsidR="00013BE9" w:rsidRPr="00013BE9" w:rsidRDefault="00013BE9" w:rsidP="00013BE9">
            <w:pPr>
              <w:spacing w:after="0" w:line="240" w:lineRule="auto"/>
              <w:ind w:firstLine="59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429619D0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t>
      </w:r>
    </w:p>
    <w:p w14:paraId="13690B45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истечения срока действия аккредитива Покупатель обязуется не менее чем за 3 (Три) рабочих дня до истечения срока действия аккредитива:</w:t>
      </w:r>
    </w:p>
    <w:p w14:paraId="3FE218AE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- продлить/открыть аккредитив на тех же условиях на тот же срок и предоставить Продавцу надлежащее подтверждение продления/открытия аккредитива.</w:t>
      </w:r>
    </w:p>
    <w:p w14:paraId="5FD9910B" w14:textId="77777777" w:rsidR="00DE4A80" w:rsidRPr="00DE4A80" w:rsidRDefault="00DE4A80" w:rsidP="00DE4A8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DE4A80">
        <w:rPr>
          <w:rFonts w:ascii="Verdana" w:eastAsia="Times New Roman" w:hAnsi="Verdana" w:cs="Times New Roman"/>
          <w:sz w:val="20"/>
          <w:szCs w:val="20"/>
          <w:lang w:eastAsia="ru-RU"/>
        </w:rPr>
        <w:t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</w:t>
      </w:r>
    </w:p>
    <w:p w14:paraId="1C2AC267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F70B433" w14:textId="060A775D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1BDC6A5" w14:textId="5A91E8F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387A71AC" w14:textId="2AA38F8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67A322" w14:textId="281269E5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="00152A31">
        <w:rPr>
          <w:rFonts w:ascii="Verdana" w:eastAsia="Times New Roman" w:hAnsi="Verdana" w:cs="Times New Roman"/>
          <w:b/>
          <w:sz w:val="20"/>
          <w:szCs w:val="20"/>
          <w:lang w:eastAsia="ru-RU"/>
        </w:rPr>
        <w:t>Иванова Н.А.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3EEA2C6A" w14:textId="15BFADE9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38B6A8EA" w14:textId="757F71A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27ADAA5" w14:textId="3537DB60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4E22CA47" w14:textId="3AE7C545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7B6D392" w14:textId="3C1B07F6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p w14:paraId="2BDF5059" w14:textId="740D3CBC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A684C28" w14:textId="32EF989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CBCDCED" w14:textId="6E98EAF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B7B2FBD" w14:textId="0861F49C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0F1B97F" w14:textId="3BFFCD06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F692576" w14:textId="4B171FA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125D13C" w14:textId="494B436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766BC28" w14:textId="08095D9E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6F3CDC" w14:textId="6067AA98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D2C322D" w14:textId="0DA45CE5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58C8352" w14:textId="6BF79E72" w:rsidR="00686D08" w:rsidRDefault="00686D08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686D08" w:rsidSect="00F56FF3">
      <w:footerReference w:type="default" r:id="rId11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Сергеева Оксана Михайловна" w:date="2021-11-01T11:44:00Z" w:initials="СОМ">
    <w:p w14:paraId="7D9C4F24" w14:textId="6981DD52" w:rsidR="00E31BAD" w:rsidRDefault="00E31BAD">
      <w:pPr>
        <w:pStyle w:val="ae"/>
      </w:pPr>
      <w:r>
        <w:rPr>
          <w:rStyle w:val="ad"/>
        </w:rPr>
        <w:annotationRef/>
      </w:r>
      <w:r w:rsidR="006055DC">
        <w:t xml:space="preserve">Укажите правильный актив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D9C4F2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D9C4F24" w16cid:durableId="2549F97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84BE5" w14:textId="77777777" w:rsidR="00412366" w:rsidRDefault="00412366" w:rsidP="00E33D4F">
      <w:pPr>
        <w:spacing w:after="0" w:line="240" w:lineRule="auto"/>
      </w:pPr>
      <w:r>
        <w:separator/>
      </w:r>
    </w:p>
  </w:endnote>
  <w:endnote w:type="continuationSeparator" w:id="0">
    <w:p w14:paraId="378EFCC0" w14:textId="77777777" w:rsidR="00412366" w:rsidRDefault="00412366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05AAF68C" w14:textId="3A2FD94D" w:rsidR="00C76935" w:rsidRDefault="00C769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3B9">
          <w:rPr>
            <w:noProof/>
          </w:rPr>
          <w:t>3</w:t>
        </w:r>
        <w:r>
          <w:fldChar w:fldCharType="end"/>
        </w:r>
      </w:p>
    </w:sdtContent>
  </w:sdt>
  <w:p w14:paraId="0AC1054C" w14:textId="77777777" w:rsidR="00C76935" w:rsidRDefault="00C769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A7975" w14:textId="77777777" w:rsidR="00412366" w:rsidRDefault="00412366" w:rsidP="00E33D4F">
      <w:pPr>
        <w:spacing w:after="0" w:line="240" w:lineRule="auto"/>
      </w:pPr>
      <w:r>
        <w:separator/>
      </w:r>
    </w:p>
  </w:footnote>
  <w:footnote w:type="continuationSeparator" w:id="0">
    <w:p w14:paraId="5E248B0D" w14:textId="77777777" w:rsidR="00412366" w:rsidRDefault="00412366" w:rsidP="00E33D4F">
      <w:pPr>
        <w:spacing w:after="0" w:line="240" w:lineRule="auto"/>
      </w:pPr>
      <w:r>
        <w:continuationSeparator/>
      </w:r>
    </w:p>
  </w:footnote>
  <w:footnote w:id="1">
    <w:p w14:paraId="2D636416" w14:textId="77777777" w:rsidR="00294211" w:rsidRPr="00120657" w:rsidRDefault="00294211" w:rsidP="00EF619B">
      <w:pPr>
        <w:pStyle w:val="af2"/>
        <w:ind w:left="-709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color w:val="FF0000"/>
          <w:sz w:val="16"/>
          <w:szCs w:val="16"/>
        </w:rPr>
        <w:footnoteRef/>
      </w:r>
      <w:r w:rsidRPr="00120657">
        <w:rPr>
          <w:color w:val="FF0000"/>
          <w:sz w:val="16"/>
          <w:szCs w:val="16"/>
        </w:rPr>
        <w:t xml:space="preserve"> </w:t>
      </w:r>
      <w:r w:rsidRPr="00120657">
        <w:rPr>
          <w:rFonts w:ascii="Verdana" w:hAnsi="Verdana"/>
          <w:color w:val="FF0000"/>
          <w:sz w:val="16"/>
          <w:szCs w:val="16"/>
        </w:rPr>
        <w:t>Срок указывается в пределах периода с даты подписания договора до подачи документов в орган государственной регистрации прав;</w:t>
      </w:r>
    </w:p>
  </w:footnote>
  <w:footnote w:id="2">
    <w:p w14:paraId="59035D48" w14:textId="77777777" w:rsidR="00294211" w:rsidRPr="00120657" w:rsidRDefault="00294211" w:rsidP="00EF619B">
      <w:pPr>
        <w:pStyle w:val="af2"/>
        <w:ind w:left="-709"/>
        <w:jc w:val="both"/>
        <w:rPr>
          <w:rFonts w:ascii="Verdana" w:hAnsi="Verdana"/>
          <w:color w:val="FF0000"/>
          <w:sz w:val="16"/>
          <w:szCs w:val="16"/>
        </w:rPr>
      </w:pPr>
      <w:r w:rsidRPr="00120657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120657">
        <w:rPr>
          <w:rFonts w:ascii="Verdana" w:hAnsi="Verdana"/>
          <w:color w:val="FF0000"/>
          <w:sz w:val="16"/>
          <w:szCs w:val="16"/>
        </w:rPr>
        <w:t xml:space="preserve"> При заключении договора на торгах</w:t>
      </w:r>
      <w:r>
        <w:rPr>
          <w:rFonts w:ascii="Verdana" w:hAnsi="Verdana"/>
          <w:color w:val="FF0000"/>
          <w:sz w:val="16"/>
          <w:szCs w:val="16"/>
        </w:rPr>
        <w:t xml:space="preserve"> размер указывается из расчета ц</w:t>
      </w:r>
      <w:r w:rsidRPr="00120657">
        <w:rPr>
          <w:rFonts w:ascii="Verdana" w:hAnsi="Verdana"/>
          <w:color w:val="FF0000"/>
          <w:sz w:val="16"/>
          <w:szCs w:val="16"/>
        </w:rPr>
        <w:t xml:space="preserve">ена недвижимого имущества (п. 2.1. Договора) минус задаток (п. 2.2.2. Договора). При прямой продаже - «в размере, указанном в п. 2.1. Договора»  </w:t>
      </w:r>
    </w:p>
  </w:footnote>
  <w:footnote w:id="3">
    <w:p w14:paraId="1EE93F55" w14:textId="153BE51A" w:rsidR="00C76935" w:rsidRPr="00D03FB6" w:rsidRDefault="00C76935" w:rsidP="000C2791">
      <w:pPr>
        <w:pStyle w:val="a3"/>
        <w:ind w:right="567"/>
        <w:jc w:val="both"/>
        <w:rPr>
          <w:rFonts w:ascii="Verdana" w:hAnsi="Verdana" w:cs="Arial"/>
          <w:color w:val="C00000"/>
          <w:sz w:val="16"/>
          <w:szCs w:val="16"/>
        </w:rPr>
      </w:pPr>
      <w:r w:rsidRPr="0055668A">
        <w:rPr>
          <w:rStyle w:val="af4"/>
          <w:rFonts w:ascii="Verdana" w:hAnsi="Verdana"/>
          <w:color w:val="C00000"/>
          <w:sz w:val="16"/>
          <w:szCs w:val="16"/>
        </w:rPr>
        <w:footnoteRef/>
      </w:r>
      <w:r w:rsidRPr="0055668A">
        <w:rPr>
          <w:rFonts w:ascii="Verdana" w:hAnsi="Verdana"/>
          <w:color w:val="C00000"/>
          <w:sz w:val="16"/>
          <w:szCs w:val="16"/>
        </w:rPr>
        <w:t xml:space="preserve"> Приложения к Договору должны быть оформлены в едином сшиве с Договором в установленном порядке. Необходимо заверение сшива обеими сторонами Договора.</w:t>
      </w:r>
    </w:p>
    <w:p w14:paraId="0B9CC3AE" w14:textId="46FE2549" w:rsidR="00C76935" w:rsidRPr="00D03FB6" w:rsidRDefault="00C76935" w:rsidP="000C2791">
      <w:pPr>
        <w:pStyle w:val="af2"/>
        <w:jc w:val="both"/>
        <w:rPr>
          <w:rFonts w:ascii="Verdana" w:hAnsi="Verdana"/>
          <w:sz w:val="16"/>
          <w:szCs w:val="16"/>
        </w:rPr>
      </w:pPr>
    </w:p>
  </w:footnote>
  <w:footnote w:id="4">
    <w:p w14:paraId="6FBCD112" w14:textId="589331F3" w:rsidR="00C76935" w:rsidRPr="008070A5" w:rsidRDefault="00C76935" w:rsidP="0084325B">
      <w:pPr>
        <w:pStyle w:val="af2"/>
        <w:jc w:val="both"/>
        <w:rPr>
          <w:rFonts w:ascii="Verdana" w:hAnsi="Verdana"/>
          <w:color w:val="FF0000"/>
          <w:sz w:val="16"/>
          <w:szCs w:val="16"/>
        </w:rPr>
      </w:pPr>
      <w:r w:rsidRPr="008070A5">
        <w:rPr>
          <w:rStyle w:val="af4"/>
          <w:rFonts w:ascii="Verdana" w:hAnsi="Verdana"/>
          <w:color w:val="FF0000"/>
          <w:sz w:val="16"/>
          <w:szCs w:val="16"/>
        </w:rPr>
        <w:footnoteRef/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  <w:r w:rsidRPr="0055668A">
        <w:rPr>
          <w:rFonts w:ascii="Verdana" w:hAnsi="Verdana"/>
          <w:color w:val="FF0000"/>
          <w:sz w:val="16"/>
          <w:szCs w:val="16"/>
        </w:rPr>
        <w:t>Настоящему Приложению должен быть присвоен соответствующий порядковый номер, который вносится также в п. п. 2.2, 9.2.2</w:t>
      </w:r>
      <w:r w:rsidR="0055668A" w:rsidRPr="0055668A">
        <w:rPr>
          <w:rFonts w:ascii="Verdana" w:hAnsi="Verdana"/>
          <w:color w:val="FF0000"/>
          <w:sz w:val="16"/>
          <w:szCs w:val="16"/>
        </w:rPr>
        <w:t>. 10.5</w:t>
      </w:r>
      <w:r w:rsidRPr="0055668A">
        <w:rPr>
          <w:rFonts w:ascii="Verdana" w:hAnsi="Verdana"/>
          <w:color w:val="FF0000"/>
          <w:sz w:val="16"/>
          <w:szCs w:val="16"/>
        </w:rPr>
        <w:t xml:space="preserve"> Договора (в данных пунктах упоминается настоящее Приложение).</w:t>
      </w:r>
      <w:r w:rsidRPr="008070A5">
        <w:rPr>
          <w:rFonts w:ascii="Verdana" w:hAnsi="Verdana"/>
          <w:color w:val="FF0000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FC62891"/>
    <w:multiLevelType w:val="hybridMultilevel"/>
    <w:tmpl w:val="48C2C27A"/>
    <w:lvl w:ilvl="0" w:tplc="17E05C82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D0AEE"/>
    <w:multiLevelType w:val="multilevel"/>
    <w:tmpl w:val="4202B0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1" w15:restartNumberingAfterBreak="0">
    <w:nsid w:val="2D9558B7"/>
    <w:multiLevelType w:val="multilevel"/>
    <w:tmpl w:val="D24401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2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4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6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7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19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0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1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4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26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9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3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3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31"/>
  </w:num>
  <w:num w:numId="3">
    <w:abstractNumId w:val="25"/>
  </w:num>
  <w:num w:numId="4">
    <w:abstractNumId w:val="24"/>
  </w:num>
  <w:num w:numId="5">
    <w:abstractNumId w:val="21"/>
  </w:num>
  <w:num w:numId="6">
    <w:abstractNumId w:val="14"/>
  </w:num>
  <w:num w:numId="7">
    <w:abstractNumId w:val="2"/>
  </w:num>
  <w:num w:numId="8">
    <w:abstractNumId w:val="3"/>
  </w:num>
  <w:num w:numId="9">
    <w:abstractNumId w:val="29"/>
  </w:num>
  <w:num w:numId="10">
    <w:abstractNumId w:val="3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30"/>
  </w:num>
  <w:num w:numId="12">
    <w:abstractNumId w:val="7"/>
  </w:num>
  <w:num w:numId="13">
    <w:abstractNumId w:val="19"/>
  </w:num>
  <w:num w:numId="14">
    <w:abstractNumId w:val="4"/>
  </w:num>
  <w:num w:numId="15">
    <w:abstractNumId w:val="0"/>
  </w:num>
  <w:num w:numId="16">
    <w:abstractNumId w:val="12"/>
  </w:num>
  <w:num w:numId="17">
    <w:abstractNumId w:val="26"/>
  </w:num>
  <w:num w:numId="18">
    <w:abstractNumId w:val="15"/>
  </w:num>
  <w:num w:numId="19">
    <w:abstractNumId w:val="8"/>
  </w:num>
  <w:num w:numId="20">
    <w:abstractNumId w:val="20"/>
  </w:num>
  <w:num w:numId="21">
    <w:abstractNumId w:val="16"/>
  </w:num>
  <w:num w:numId="22">
    <w:abstractNumId w:val="17"/>
  </w:num>
  <w:num w:numId="23">
    <w:abstractNumId w:val="11"/>
  </w:num>
  <w:num w:numId="24">
    <w:abstractNumId w:val="18"/>
  </w:num>
  <w:num w:numId="25">
    <w:abstractNumId w:val="5"/>
  </w:num>
  <w:num w:numId="26">
    <w:abstractNumId w:val="28"/>
  </w:num>
  <w:num w:numId="27">
    <w:abstractNumId w:val="23"/>
  </w:num>
  <w:num w:numId="28">
    <w:abstractNumId w:val="9"/>
  </w:num>
  <w:num w:numId="29">
    <w:abstractNumId w:val="32"/>
  </w:num>
  <w:num w:numId="30">
    <w:abstractNumId w:val="27"/>
  </w:num>
  <w:num w:numId="31">
    <w:abstractNumId w:val="22"/>
  </w:num>
  <w:num w:numId="32">
    <w:abstractNumId w:val="1"/>
  </w:num>
  <w:num w:numId="33">
    <w:abstractNumId w:val="10"/>
  </w:num>
  <w:num w:numId="34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Сергеева Оксана Михайловна">
    <w15:presenceInfo w15:providerId="AD" w15:userId="S-1-5-21-866789528-2109302234-1050887974-16670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3BE9"/>
    <w:rsid w:val="00014CF1"/>
    <w:rsid w:val="00015515"/>
    <w:rsid w:val="0001605E"/>
    <w:rsid w:val="00017917"/>
    <w:rsid w:val="00021E28"/>
    <w:rsid w:val="000223BA"/>
    <w:rsid w:val="00025274"/>
    <w:rsid w:val="000262EF"/>
    <w:rsid w:val="000270FE"/>
    <w:rsid w:val="00030EF1"/>
    <w:rsid w:val="00032CB8"/>
    <w:rsid w:val="000351E6"/>
    <w:rsid w:val="000365BF"/>
    <w:rsid w:val="000379B6"/>
    <w:rsid w:val="00046C89"/>
    <w:rsid w:val="00046D8F"/>
    <w:rsid w:val="00046E6A"/>
    <w:rsid w:val="00046F99"/>
    <w:rsid w:val="000563DC"/>
    <w:rsid w:val="00056D36"/>
    <w:rsid w:val="00061508"/>
    <w:rsid w:val="00062908"/>
    <w:rsid w:val="000635C5"/>
    <w:rsid w:val="00063A15"/>
    <w:rsid w:val="00064DD3"/>
    <w:rsid w:val="00065CC1"/>
    <w:rsid w:val="0007004A"/>
    <w:rsid w:val="00070501"/>
    <w:rsid w:val="000708B4"/>
    <w:rsid w:val="00072336"/>
    <w:rsid w:val="00073672"/>
    <w:rsid w:val="0007585E"/>
    <w:rsid w:val="00076B43"/>
    <w:rsid w:val="0007761B"/>
    <w:rsid w:val="00077F5B"/>
    <w:rsid w:val="00080B2F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2791"/>
    <w:rsid w:val="000C2F08"/>
    <w:rsid w:val="000C34A2"/>
    <w:rsid w:val="000C3AAC"/>
    <w:rsid w:val="000C51AA"/>
    <w:rsid w:val="000C60F6"/>
    <w:rsid w:val="000C765B"/>
    <w:rsid w:val="000C7A16"/>
    <w:rsid w:val="000D19A7"/>
    <w:rsid w:val="000D5385"/>
    <w:rsid w:val="000D6356"/>
    <w:rsid w:val="000E2363"/>
    <w:rsid w:val="000E2F36"/>
    <w:rsid w:val="000E3328"/>
    <w:rsid w:val="000E36D3"/>
    <w:rsid w:val="000E4B9A"/>
    <w:rsid w:val="000E5363"/>
    <w:rsid w:val="000E65EF"/>
    <w:rsid w:val="000E73DE"/>
    <w:rsid w:val="000E7AE2"/>
    <w:rsid w:val="000F0CF1"/>
    <w:rsid w:val="000F1382"/>
    <w:rsid w:val="000F3D1D"/>
    <w:rsid w:val="000F7023"/>
    <w:rsid w:val="001024FD"/>
    <w:rsid w:val="00102FE7"/>
    <w:rsid w:val="00103A3A"/>
    <w:rsid w:val="00106775"/>
    <w:rsid w:val="001102D9"/>
    <w:rsid w:val="00111061"/>
    <w:rsid w:val="00120657"/>
    <w:rsid w:val="0012088E"/>
    <w:rsid w:val="00121172"/>
    <w:rsid w:val="00121F6D"/>
    <w:rsid w:val="00122945"/>
    <w:rsid w:val="00123209"/>
    <w:rsid w:val="00123641"/>
    <w:rsid w:val="001275DF"/>
    <w:rsid w:val="00131AF5"/>
    <w:rsid w:val="001332FA"/>
    <w:rsid w:val="001358A7"/>
    <w:rsid w:val="0013718F"/>
    <w:rsid w:val="00137E3F"/>
    <w:rsid w:val="00140E16"/>
    <w:rsid w:val="00141448"/>
    <w:rsid w:val="001417CE"/>
    <w:rsid w:val="00141890"/>
    <w:rsid w:val="00144FDC"/>
    <w:rsid w:val="00150E56"/>
    <w:rsid w:val="00152A31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986"/>
    <w:rsid w:val="0017460A"/>
    <w:rsid w:val="0017598A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91F6A"/>
    <w:rsid w:val="001946E4"/>
    <w:rsid w:val="001A1B7C"/>
    <w:rsid w:val="001A2FCF"/>
    <w:rsid w:val="001A3010"/>
    <w:rsid w:val="001A391D"/>
    <w:rsid w:val="001A3DBC"/>
    <w:rsid w:val="001A52C3"/>
    <w:rsid w:val="001A5772"/>
    <w:rsid w:val="001A609C"/>
    <w:rsid w:val="001A73E7"/>
    <w:rsid w:val="001A7F55"/>
    <w:rsid w:val="001B37CE"/>
    <w:rsid w:val="001B57EA"/>
    <w:rsid w:val="001C1460"/>
    <w:rsid w:val="001C19BE"/>
    <w:rsid w:val="001C2235"/>
    <w:rsid w:val="001C4321"/>
    <w:rsid w:val="001C7960"/>
    <w:rsid w:val="001D1EAB"/>
    <w:rsid w:val="001D2ACF"/>
    <w:rsid w:val="001D4AF6"/>
    <w:rsid w:val="001D6B8E"/>
    <w:rsid w:val="001D6DCB"/>
    <w:rsid w:val="001D72DA"/>
    <w:rsid w:val="001D7929"/>
    <w:rsid w:val="001D7C8C"/>
    <w:rsid w:val="001E086C"/>
    <w:rsid w:val="001E0CB7"/>
    <w:rsid w:val="001E1CE5"/>
    <w:rsid w:val="001E2875"/>
    <w:rsid w:val="001E2A0A"/>
    <w:rsid w:val="001E42FF"/>
    <w:rsid w:val="001E5436"/>
    <w:rsid w:val="001E6B80"/>
    <w:rsid w:val="001F1859"/>
    <w:rsid w:val="001F4445"/>
    <w:rsid w:val="001F6994"/>
    <w:rsid w:val="0020177F"/>
    <w:rsid w:val="002021CA"/>
    <w:rsid w:val="0020454D"/>
    <w:rsid w:val="00205E52"/>
    <w:rsid w:val="00207200"/>
    <w:rsid w:val="00207B27"/>
    <w:rsid w:val="002108E6"/>
    <w:rsid w:val="00211F7A"/>
    <w:rsid w:val="0021288D"/>
    <w:rsid w:val="002136DD"/>
    <w:rsid w:val="00213B72"/>
    <w:rsid w:val="00214157"/>
    <w:rsid w:val="00214EE9"/>
    <w:rsid w:val="002151D2"/>
    <w:rsid w:val="00217BCB"/>
    <w:rsid w:val="00217C52"/>
    <w:rsid w:val="00217D3B"/>
    <w:rsid w:val="00224B29"/>
    <w:rsid w:val="00224EF7"/>
    <w:rsid w:val="00224F8A"/>
    <w:rsid w:val="002269F2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57B35"/>
    <w:rsid w:val="002613B0"/>
    <w:rsid w:val="002616C6"/>
    <w:rsid w:val="00264A1F"/>
    <w:rsid w:val="00264FB1"/>
    <w:rsid w:val="002675A2"/>
    <w:rsid w:val="00267BF6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1183"/>
    <w:rsid w:val="002921F6"/>
    <w:rsid w:val="00293BAA"/>
    <w:rsid w:val="00294211"/>
    <w:rsid w:val="0029521F"/>
    <w:rsid w:val="002A07D2"/>
    <w:rsid w:val="002A3611"/>
    <w:rsid w:val="002A52CC"/>
    <w:rsid w:val="002A564F"/>
    <w:rsid w:val="002A6D81"/>
    <w:rsid w:val="002B3119"/>
    <w:rsid w:val="002B3801"/>
    <w:rsid w:val="002B527E"/>
    <w:rsid w:val="002B5442"/>
    <w:rsid w:val="002B75BE"/>
    <w:rsid w:val="002C05BE"/>
    <w:rsid w:val="002C1077"/>
    <w:rsid w:val="002C7200"/>
    <w:rsid w:val="002C7331"/>
    <w:rsid w:val="002C7D96"/>
    <w:rsid w:val="002D0141"/>
    <w:rsid w:val="002D0A8A"/>
    <w:rsid w:val="002D0CC3"/>
    <w:rsid w:val="002D2A49"/>
    <w:rsid w:val="002D30C1"/>
    <w:rsid w:val="002D426E"/>
    <w:rsid w:val="002D6941"/>
    <w:rsid w:val="002D7220"/>
    <w:rsid w:val="002D7CAB"/>
    <w:rsid w:val="002E0C29"/>
    <w:rsid w:val="002E11AE"/>
    <w:rsid w:val="002E121B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15F29"/>
    <w:rsid w:val="00321064"/>
    <w:rsid w:val="0032433B"/>
    <w:rsid w:val="00325CC0"/>
    <w:rsid w:val="0032754A"/>
    <w:rsid w:val="0033460B"/>
    <w:rsid w:val="00334661"/>
    <w:rsid w:val="00336C56"/>
    <w:rsid w:val="00336D98"/>
    <w:rsid w:val="00341BE1"/>
    <w:rsid w:val="00341DF2"/>
    <w:rsid w:val="00342A7C"/>
    <w:rsid w:val="0034333C"/>
    <w:rsid w:val="00344D65"/>
    <w:rsid w:val="00344E14"/>
    <w:rsid w:val="00351FB3"/>
    <w:rsid w:val="003546A4"/>
    <w:rsid w:val="00361D47"/>
    <w:rsid w:val="003629D2"/>
    <w:rsid w:val="003677C6"/>
    <w:rsid w:val="00367ED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1B23"/>
    <w:rsid w:val="003A36C1"/>
    <w:rsid w:val="003A3708"/>
    <w:rsid w:val="003A6D95"/>
    <w:rsid w:val="003B025F"/>
    <w:rsid w:val="003B25F0"/>
    <w:rsid w:val="003B3128"/>
    <w:rsid w:val="003B3459"/>
    <w:rsid w:val="003B3568"/>
    <w:rsid w:val="003B436E"/>
    <w:rsid w:val="003B5D5D"/>
    <w:rsid w:val="003C07E6"/>
    <w:rsid w:val="003C2F19"/>
    <w:rsid w:val="003C33D0"/>
    <w:rsid w:val="003C50DB"/>
    <w:rsid w:val="003C5AC7"/>
    <w:rsid w:val="003C6760"/>
    <w:rsid w:val="003C6FDB"/>
    <w:rsid w:val="003C78A1"/>
    <w:rsid w:val="003D002A"/>
    <w:rsid w:val="003D11A9"/>
    <w:rsid w:val="003D25D9"/>
    <w:rsid w:val="003D4110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535B"/>
    <w:rsid w:val="003F7EC6"/>
    <w:rsid w:val="0040125A"/>
    <w:rsid w:val="004025E6"/>
    <w:rsid w:val="00410A63"/>
    <w:rsid w:val="00412366"/>
    <w:rsid w:val="00412CEA"/>
    <w:rsid w:val="00412FD9"/>
    <w:rsid w:val="004141D0"/>
    <w:rsid w:val="00414594"/>
    <w:rsid w:val="00414F5A"/>
    <w:rsid w:val="00414FA7"/>
    <w:rsid w:val="00415127"/>
    <w:rsid w:val="00415F1C"/>
    <w:rsid w:val="004160D8"/>
    <w:rsid w:val="0041637B"/>
    <w:rsid w:val="00416524"/>
    <w:rsid w:val="00416D32"/>
    <w:rsid w:val="0041729E"/>
    <w:rsid w:val="00417AA6"/>
    <w:rsid w:val="00420AAB"/>
    <w:rsid w:val="004218C5"/>
    <w:rsid w:val="00426B81"/>
    <w:rsid w:val="004271B3"/>
    <w:rsid w:val="004305AA"/>
    <w:rsid w:val="00434C82"/>
    <w:rsid w:val="00441C95"/>
    <w:rsid w:val="00444442"/>
    <w:rsid w:val="0044564A"/>
    <w:rsid w:val="00446BFD"/>
    <w:rsid w:val="0044731D"/>
    <w:rsid w:val="00450B9C"/>
    <w:rsid w:val="00451A57"/>
    <w:rsid w:val="00455347"/>
    <w:rsid w:val="00456C6E"/>
    <w:rsid w:val="00457733"/>
    <w:rsid w:val="004613E3"/>
    <w:rsid w:val="00461878"/>
    <w:rsid w:val="004641F8"/>
    <w:rsid w:val="0046731B"/>
    <w:rsid w:val="00467484"/>
    <w:rsid w:val="004675BE"/>
    <w:rsid w:val="00467966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045"/>
    <w:rsid w:val="004875A5"/>
    <w:rsid w:val="004878AD"/>
    <w:rsid w:val="00487B5E"/>
    <w:rsid w:val="00490F8A"/>
    <w:rsid w:val="00493494"/>
    <w:rsid w:val="00496502"/>
    <w:rsid w:val="00497C78"/>
    <w:rsid w:val="004A321F"/>
    <w:rsid w:val="004A3929"/>
    <w:rsid w:val="004A410D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3699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30BF"/>
    <w:rsid w:val="004F3E62"/>
    <w:rsid w:val="004F51F2"/>
    <w:rsid w:val="0050116F"/>
    <w:rsid w:val="00504D4E"/>
    <w:rsid w:val="00507228"/>
    <w:rsid w:val="00510CEA"/>
    <w:rsid w:val="00511AFD"/>
    <w:rsid w:val="00511C6A"/>
    <w:rsid w:val="00513425"/>
    <w:rsid w:val="00514071"/>
    <w:rsid w:val="00515F5D"/>
    <w:rsid w:val="00517032"/>
    <w:rsid w:val="005214FE"/>
    <w:rsid w:val="005237A5"/>
    <w:rsid w:val="0052609C"/>
    <w:rsid w:val="00526227"/>
    <w:rsid w:val="00526352"/>
    <w:rsid w:val="00526430"/>
    <w:rsid w:val="00530B22"/>
    <w:rsid w:val="00537346"/>
    <w:rsid w:val="0054117F"/>
    <w:rsid w:val="00542717"/>
    <w:rsid w:val="0054280C"/>
    <w:rsid w:val="00545918"/>
    <w:rsid w:val="0055036B"/>
    <w:rsid w:val="0055535E"/>
    <w:rsid w:val="0055668A"/>
    <w:rsid w:val="00560E89"/>
    <w:rsid w:val="00562169"/>
    <w:rsid w:val="00562322"/>
    <w:rsid w:val="005637CC"/>
    <w:rsid w:val="00566401"/>
    <w:rsid w:val="005669A4"/>
    <w:rsid w:val="00566A3D"/>
    <w:rsid w:val="005702F1"/>
    <w:rsid w:val="00572946"/>
    <w:rsid w:val="00572BA2"/>
    <w:rsid w:val="005739A0"/>
    <w:rsid w:val="005858F9"/>
    <w:rsid w:val="005866DF"/>
    <w:rsid w:val="005924AA"/>
    <w:rsid w:val="005929DD"/>
    <w:rsid w:val="00594C80"/>
    <w:rsid w:val="0059581D"/>
    <w:rsid w:val="0059647B"/>
    <w:rsid w:val="005A0605"/>
    <w:rsid w:val="005A225B"/>
    <w:rsid w:val="005A6AFB"/>
    <w:rsid w:val="005A6E03"/>
    <w:rsid w:val="005A7736"/>
    <w:rsid w:val="005A7DCA"/>
    <w:rsid w:val="005B6311"/>
    <w:rsid w:val="005B7503"/>
    <w:rsid w:val="005C3D40"/>
    <w:rsid w:val="005C40A0"/>
    <w:rsid w:val="005C5A2B"/>
    <w:rsid w:val="005C6952"/>
    <w:rsid w:val="005D1C55"/>
    <w:rsid w:val="005D2FEF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3339"/>
    <w:rsid w:val="00603E4B"/>
    <w:rsid w:val="006046B7"/>
    <w:rsid w:val="006051D9"/>
    <w:rsid w:val="006055DC"/>
    <w:rsid w:val="006058D8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2F0C"/>
    <w:rsid w:val="00656D58"/>
    <w:rsid w:val="00664EEA"/>
    <w:rsid w:val="00665593"/>
    <w:rsid w:val="006663D9"/>
    <w:rsid w:val="00667932"/>
    <w:rsid w:val="00670A2E"/>
    <w:rsid w:val="00670FB8"/>
    <w:rsid w:val="00671E66"/>
    <w:rsid w:val="00672CCD"/>
    <w:rsid w:val="00677F61"/>
    <w:rsid w:val="006842C9"/>
    <w:rsid w:val="00684E07"/>
    <w:rsid w:val="0068503A"/>
    <w:rsid w:val="006859E1"/>
    <w:rsid w:val="00686D08"/>
    <w:rsid w:val="006875E5"/>
    <w:rsid w:val="00691827"/>
    <w:rsid w:val="00693787"/>
    <w:rsid w:val="006942CC"/>
    <w:rsid w:val="00694982"/>
    <w:rsid w:val="0069685C"/>
    <w:rsid w:val="00697DBA"/>
    <w:rsid w:val="006A0294"/>
    <w:rsid w:val="006A1725"/>
    <w:rsid w:val="006A3772"/>
    <w:rsid w:val="006A3B44"/>
    <w:rsid w:val="006A7521"/>
    <w:rsid w:val="006B02FD"/>
    <w:rsid w:val="006B18FF"/>
    <w:rsid w:val="006B245E"/>
    <w:rsid w:val="006B26BF"/>
    <w:rsid w:val="006C0A8A"/>
    <w:rsid w:val="006C2206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1CF5"/>
    <w:rsid w:val="006E427F"/>
    <w:rsid w:val="006E4A73"/>
    <w:rsid w:val="006E5F18"/>
    <w:rsid w:val="006E683D"/>
    <w:rsid w:val="006E76AB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15CFD"/>
    <w:rsid w:val="00720E91"/>
    <w:rsid w:val="00722633"/>
    <w:rsid w:val="00722BC5"/>
    <w:rsid w:val="007246C9"/>
    <w:rsid w:val="00724FD5"/>
    <w:rsid w:val="00727F00"/>
    <w:rsid w:val="00731F57"/>
    <w:rsid w:val="00732D58"/>
    <w:rsid w:val="0073448E"/>
    <w:rsid w:val="00734A51"/>
    <w:rsid w:val="00734FF4"/>
    <w:rsid w:val="00737CDB"/>
    <w:rsid w:val="007411C4"/>
    <w:rsid w:val="00744679"/>
    <w:rsid w:val="00747C28"/>
    <w:rsid w:val="007504AE"/>
    <w:rsid w:val="007559A0"/>
    <w:rsid w:val="00756737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555"/>
    <w:rsid w:val="0077566E"/>
    <w:rsid w:val="00775AF0"/>
    <w:rsid w:val="007779C1"/>
    <w:rsid w:val="007805CD"/>
    <w:rsid w:val="00782927"/>
    <w:rsid w:val="007905C5"/>
    <w:rsid w:val="007914AB"/>
    <w:rsid w:val="00791981"/>
    <w:rsid w:val="00793723"/>
    <w:rsid w:val="007941A5"/>
    <w:rsid w:val="007943F6"/>
    <w:rsid w:val="007945A6"/>
    <w:rsid w:val="007970D7"/>
    <w:rsid w:val="00797DE8"/>
    <w:rsid w:val="007A18E8"/>
    <w:rsid w:val="007A3022"/>
    <w:rsid w:val="007A3AAC"/>
    <w:rsid w:val="007A511A"/>
    <w:rsid w:val="007A5D47"/>
    <w:rsid w:val="007B1259"/>
    <w:rsid w:val="007B20FA"/>
    <w:rsid w:val="007B30AC"/>
    <w:rsid w:val="007B77F7"/>
    <w:rsid w:val="007C0658"/>
    <w:rsid w:val="007C13E3"/>
    <w:rsid w:val="007D0813"/>
    <w:rsid w:val="007D2ACC"/>
    <w:rsid w:val="007D31CB"/>
    <w:rsid w:val="007D430D"/>
    <w:rsid w:val="007D5E49"/>
    <w:rsid w:val="007D770F"/>
    <w:rsid w:val="007D77EF"/>
    <w:rsid w:val="007E1265"/>
    <w:rsid w:val="007E4C88"/>
    <w:rsid w:val="007E570B"/>
    <w:rsid w:val="007E6711"/>
    <w:rsid w:val="007F17C5"/>
    <w:rsid w:val="007F1ABD"/>
    <w:rsid w:val="007F2257"/>
    <w:rsid w:val="007F3F7E"/>
    <w:rsid w:val="007F5506"/>
    <w:rsid w:val="007F64DE"/>
    <w:rsid w:val="007F7DE1"/>
    <w:rsid w:val="008027BE"/>
    <w:rsid w:val="008070A5"/>
    <w:rsid w:val="008076AD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509DF"/>
    <w:rsid w:val="00850BE5"/>
    <w:rsid w:val="008511A3"/>
    <w:rsid w:val="00852666"/>
    <w:rsid w:val="00852EF3"/>
    <w:rsid w:val="008530E1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6F9C"/>
    <w:rsid w:val="0087738B"/>
    <w:rsid w:val="00883DCA"/>
    <w:rsid w:val="008843B8"/>
    <w:rsid w:val="00884B10"/>
    <w:rsid w:val="0088508E"/>
    <w:rsid w:val="00885906"/>
    <w:rsid w:val="008859A2"/>
    <w:rsid w:val="0088652B"/>
    <w:rsid w:val="00886541"/>
    <w:rsid w:val="0088751A"/>
    <w:rsid w:val="00887F1B"/>
    <w:rsid w:val="00890F07"/>
    <w:rsid w:val="00891446"/>
    <w:rsid w:val="00891CDE"/>
    <w:rsid w:val="00894FFC"/>
    <w:rsid w:val="008968ED"/>
    <w:rsid w:val="00896C74"/>
    <w:rsid w:val="00897031"/>
    <w:rsid w:val="008A0FE1"/>
    <w:rsid w:val="008A11FB"/>
    <w:rsid w:val="008A1B72"/>
    <w:rsid w:val="008A3170"/>
    <w:rsid w:val="008A64D7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3A5"/>
    <w:rsid w:val="008C6495"/>
    <w:rsid w:val="008D1588"/>
    <w:rsid w:val="008D2260"/>
    <w:rsid w:val="008D2940"/>
    <w:rsid w:val="008D3FC0"/>
    <w:rsid w:val="008D5BEC"/>
    <w:rsid w:val="008D6A51"/>
    <w:rsid w:val="008E70C0"/>
    <w:rsid w:val="008E7604"/>
    <w:rsid w:val="008E7C39"/>
    <w:rsid w:val="008E7F17"/>
    <w:rsid w:val="008F07E3"/>
    <w:rsid w:val="008F1336"/>
    <w:rsid w:val="008F18A0"/>
    <w:rsid w:val="008F194F"/>
    <w:rsid w:val="008F2B5B"/>
    <w:rsid w:val="008F2B99"/>
    <w:rsid w:val="008F55DE"/>
    <w:rsid w:val="008F74DF"/>
    <w:rsid w:val="00903350"/>
    <w:rsid w:val="00903F42"/>
    <w:rsid w:val="00903F5B"/>
    <w:rsid w:val="009059A8"/>
    <w:rsid w:val="00911397"/>
    <w:rsid w:val="00911B88"/>
    <w:rsid w:val="009156EC"/>
    <w:rsid w:val="00920057"/>
    <w:rsid w:val="00920D7D"/>
    <w:rsid w:val="00921018"/>
    <w:rsid w:val="00921B0E"/>
    <w:rsid w:val="00922123"/>
    <w:rsid w:val="00922C56"/>
    <w:rsid w:val="00925715"/>
    <w:rsid w:val="0092687E"/>
    <w:rsid w:val="009304B4"/>
    <w:rsid w:val="00935552"/>
    <w:rsid w:val="009372A6"/>
    <w:rsid w:val="00937BE0"/>
    <w:rsid w:val="00940A71"/>
    <w:rsid w:val="00941055"/>
    <w:rsid w:val="00941B6B"/>
    <w:rsid w:val="00942488"/>
    <w:rsid w:val="00942D2C"/>
    <w:rsid w:val="009438A1"/>
    <w:rsid w:val="00943FA9"/>
    <w:rsid w:val="00944FA6"/>
    <w:rsid w:val="00950FF3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2E56"/>
    <w:rsid w:val="00996767"/>
    <w:rsid w:val="0099685B"/>
    <w:rsid w:val="009A0C49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96D"/>
    <w:rsid w:val="009D2CE0"/>
    <w:rsid w:val="009D5429"/>
    <w:rsid w:val="009D56EF"/>
    <w:rsid w:val="009D6025"/>
    <w:rsid w:val="009D769C"/>
    <w:rsid w:val="009E0D0E"/>
    <w:rsid w:val="009E1B2D"/>
    <w:rsid w:val="009E2280"/>
    <w:rsid w:val="009E276D"/>
    <w:rsid w:val="009E293B"/>
    <w:rsid w:val="009E3507"/>
    <w:rsid w:val="009E50D0"/>
    <w:rsid w:val="009F158D"/>
    <w:rsid w:val="009F15A6"/>
    <w:rsid w:val="009F1A91"/>
    <w:rsid w:val="009F2733"/>
    <w:rsid w:val="009F3508"/>
    <w:rsid w:val="009F7287"/>
    <w:rsid w:val="009F7462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5CA3"/>
    <w:rsid w:val="00A467DF"/>
    <w:rsid w:val="00A46C98"/>
    <w:rsid w:val="00A501BE"/>
    <w:rsid w:val="00A51895"/>
    <w:rsid w:val="00A51F5C"/>
    <w:rsid w:val="00A52A3F"/>
    <w:rsid w:val="00A54990"/>
    <w:rsid w:val="00A56E0B"/>
    <w:rsid w:val="00A577DB"/>
    <w:rsid w:val="00A60CFB"/>
    <w:rsid w:val="00A62111"/>
    <w:rsid w:val="00A63B0F"/>
    <w:rsid w:val="00A64373"/>
    <w:rsid w:val="00A67887"/>
    <w:rsid w:val="00A7151A"/>
    <w:rsid w:val="00A71D0F"/>
    <w:rsid w:val="00A734BE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9C0"/>
    <w:rsid w:val="00AC0D37"/>
    <w:rsid w:val="00AC1237"/>
    <w:rsid w:val="00AC403D"/>
    <w:rsid w:val="00AC4BB0"/>
    <w:rsid w:val="00AC66C7"/>
    <w:rsid w:val="00AC6801"/>
    <w:rsid w:val="00AD04A2"/>
    <w:rsid w:val="00AD49C5"/>
    <w:rsid w:val="00AD709C"/>
    <w:rsid w:val="00AD7A5F"/>
    <w:rsid w:val="00AE3159"/>
    <w:rsid w:val="00AE3962"/>
    <w:rsid w:val="00AE475C"/>
    <w:rsid w:val="00AE4CE2"/>
    <w:rsid w:val="00AE4E45"/>
    <w:rsid w:val="00AF269E"/>
    <w:rsid w:val="00AF5974"/>
    <w:rsid w:val="00AF611B"/>
    <w:rsid w:val="00AF721D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62F6"/>
    <w:rsid w:val="00B17901"/>
    <w:rsid w:val="00B203E8"/>
    <w:rsid w:val="00B27138"/>
    <w:rsid w:val="00B27250"/>
    <w:rsid w:val="00B300E4"/>
    <w:rsid w:val="00B3251E"/>
    <w:rsid w:val="00B32D8F"/>
    <w:rsid w:val="00B338D3"/>
    <w:rsid w:val="00B340E9"/>
    <w:rsid w:val="00B35891"/>
    <w:rsid w:val="00B35B3F"/>
    <w:rsid w:val="00B36C4B"/>
    <w:rsid w:val="00B36FDC"/>
    <w:rsid w:val="00B41018"/>
    <w:rsid w:val="00B44B04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B5C"/>
    <w:rsid w:val="00B65016"/>
    <w:rsid w:val="00B655A3"/>
    <w:rsid w:val="00B65C8C"/>
    <w:rsid w:val="00B71921"/>
    <w:rsid w:val="00B71A0F"/>
    <w:rsid w:val="00B738C8"/>
    <w:rsid w:val="00B74169"/>
    <w:rsid w:val="00B7761E"/>
    <w:rsid w:val="00B82BAF"/>
    <w:rsid w:val="00B83979"/>
    <w:rsid w:val="00B84541"/>
    <w:rsid w:val="00B86386"/>
    <w:rsid w:val="00B86985"/>
    <w:rsid w:val="00B87012"/>
    <w:rsid w:val="00B877FA"/>
    <w:rsid w:val="00B92212"/>
    <w:rsid w:val="00B932DF"/>
    <w:rsid w:val="00B94590"/>
    <w:rsid w:val="00B951BA"/>
    <w:rsid w:val="00BA0264"/>
    <w:rsid w:val="00BA030C"/>
    <w:rsid w:val="00BA266F"/>
    <w:rsid w:val="00BA2FBC"/>
    <w:rsid w:val="00BA438A"/>
    <w:rsid w:val="00BA46FD"/>
    <w:rsid w:val="00BA4C0A"/>
    <w:rsid w:val="00BA5903"/>
    <w:rsid w:val="00BA6345"/>
    <w:rsid w:val="00BA6E4B"/>
    <w:rsid w:val="00BA7E01"/>
    <w:rsid w:val="00BB2586"/>
    <w:rsid w:val="00BB2E04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5472"/>
    <w:rsid w:val="00BE6580"/>
    <w:rsid w:val="00BE7168"/>
    <w:rsid w:val="00BE71F0"/>
    <w:rsid w:val="00BF3FCD"/>
    <w:rsid w:val="00BF5638"/>
    <w:rsid w:val="00BF6F41"/>
    <w:rsid w:val="00BF736E"/>
    <w:rsid w:val="00C01BEA"/>
    <w:rsid w:val="00C025BF"/>
    <w:rsid w:val="00C05441"/>
    <w:rsid w:val="00C069BE"/>
    <w:rsid w:val="00C06D1F"/>
    <w:rsid w:val="00C108FF"/>
    <w:rsid w:val="00C11257"/>
    <w:rsid w:val="00C14F0A"/>
    <w:rsid w:val="00C1613D"/>
    <w:rsid w:val="00C26C43"/>
    <w:rsid w:val="00C33E0C"/>
    <w:rsid w:val="00C34DDC"/>
    <w:rsid w:val="00C352DD"/>
    <w:rsid w:val="00C35592"/>
    <w:rsid w:val="00C35795"/>
    <w:rsid w:val="00C358C6"/>
    <w:rsid w:val="00C4052E"/>
    <w:rsid w:val="00C40775"/>
    <w:rsid w:val="00C467C8"/>
    <w:rsid w:val="00C467F6"/>
    <w:rsid w:val="00C469B7"/>
    <w:rsid w:val="00C5074C"/>
    <w:rsid w:val="00C5372D"/>
    <w:rsid w:val="00C55B7E"/>
    <w:rsid w:val="00C56E5D"/>
    <w:rsid w:val="00C57B2C"/>
    <w:rsid w:val="00C607DF"/>
    <w:rsid w:val="00C637DC"/>
    <w:rsid w:val="00C644F5"/>
    <w:rsid w:val="00C64C6C"/>
    <w:rsid w:val="00C66FD3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4E1C"/>
    <w:rsid w:val="00C858A6"/>
    <w:rsid w:val="00C8616B"/>
    <w:rsid w:val="00C900D1"/>
    <w:rsid w:val="00C92DBB"/>
    <w:rsid w:val="00C92E9B"/>
    <w:rsid w:val="00C931C2"/>
    <w:rsid w:val="00C93929"/>
    <w:rsid w:val="00C95E20"/>
    <w:rsid w:val="00CA02DD"/>
    <w:rsid w:val="00CA22ED"/>
    <w:rsid w:val="00CA231B"/>
    <w:rsid w:val="00CA44E1"/>
    <w:rsid w:val="00CA4862"/>
    <w:rsid w:val="00CA5B8C"/>
    <w:rsid w:val="00CA6176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8A7"/>
    <w:rsid w:val="00CD5D0E"/>
    <w:rsid w:val="00CE13AC"/>
    <w:rsid w:val="00CE22E6"/>
    <w:rsid w:val="00CE4180"/>
    <w:rsid w:val="00CE4699"/>
    <w:rsid w:val="00CE525C"/>
    <w:rsid w:val="00CE777E"/>
    <w:rsid w:val="00CE7B9D"/>
    <w:rsid w:val="00CE7D6F"/>
    <w:rsid w:val="00CF049B"/>
    <w:rsid w:val="00CF07B2"/>
    <w:rsid w:val="00CF10DB"/>
    <w:rsid w:val="00CF1A05"/>
    <w:rsid w:val="00CF2C12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ED6"/>
    <w:rsid w:val="00D16F91"/>
    <w:rsid w:val="00D22955"/>
    <w:rsid w:val="00D24468"/>
    <w:rsid w:val="00D246FA"/>
    <w:rsid w:val="00D27EBA"/>
    <w:rsid w:val="00D30721"/>
    <w:rsid w:val="00D31076"/>
    <w:rsid w:val="00D35749"/>
    <w:rsid w:val="00D36533"/>
    <w:rsid w:val="00D42EFE"/>
    <w:rsid w:val="00D440B9"/>
    <w:rsid w:val="00D45892"/>
    <w:rsid w:val="00D4623C"/>
    <w:rsid w:val="00D47D8A"/>
    <w:rsid w:val="00D512E5"/>
    <w:rsid w:val="00D56C98"/>
    <w:rsid w:val="00D61C32"/>
    <w:rsid w:val="00D65E92"/>
    <w:rsid w:val="00D65EAA"/>
    <w:rsid w:val="00D67AF5"/>
    <w:rsid w:val="00D70554"/>
    <w:rsid w:val="00D70B27"/>
    <w:rsid w:val="00D70B9F"/>
    <w:rsid w:val="00D72973"/>
    <w:rsid w:val="00D72F86"/>
    <w:rsid w:val="00D74400"/>
    <w:rsid w:val="00D756DB"/>
    <w:rsid w:val="00D7576E"/>
    <w:rsid w:val="00D7633B"/>
    <w:rsid w:val="00D767BD"/>
    <w:rsid w:val="00D8208F"/>
    <w:rsid w:val="00D8252D"/>
    <w:rsid w:val="00D83528"/>
    <w:rsid w:val="00D85987"/>
    <w:rsid w:val="00D87E35"/>
    <w:rsid w:val="00D911F0"/>
    <w:rsid w:val="00D944F9"/>
    <w:rsid w:val="00D954F8"/>
    <w:rsid w:val="00D95D9D"/>
    <w:rsid w:val="00D95E16"/>
    <w:rsid w:val="00DA1F66"/>
    <w:rsid w:val="00DA3183"/>
    <w:rsid w:val="00DA5B8B"/>
    <w:rsid w:val="00DB04D4"/>
    <w:rsid w:val="00DB3FA8"/>
    <w:rsid w:val="00DC01B5"/>
    <w:rsid w:val="00DC0C07"/>
    <w:rsid w:val="00DC25F5"/>
    <w:rsid w:val="00DC4F8C"/>
    <w:rsid w:val="00DD2C03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4A80"/>
    <w:rsid w:val="00DE6351"/>
    <w:rsid w:val="00DF059C"/>
    <w:rsid w:val="00DF28F5"/>
    <w:rsid w:val="00DF5AE1"/>
    <w:rsid w:val="00DF6F0D"/>
    <w:rsid w:val="00E00951"/>
    <w:rsid w:val="00E017BB"/>
    <w:rsid w:val="00E0243A"/>
    <w:rsid w:val="00E032E5"/>
    <w:rsid w:val="00E06386"/>
    <w:rsid w:val="00E077AC"/>
    <w:rsid w:val="00E13CF4"/>
    <w:rsid w:val="00E15BBC"/>
    <w:rsid w:val="00E219D3"/>
    <w:rsid w:val="00E22EAE"/>
    <w:rsid w:val="00E23226"/>
    <w:rsid w:val="00E2537D"/>
    <w:rsid w:val="00E26CEB"/>
    <w:rsid w:val="00E26E4F"/>
    <w:rsid w:val="00E2742B"/>
    <w:rsid w:val="00E2774D"/>
    <w:rsid w:val="00E27DC8"/>
    <w:rsid w:val="00E30683"/>
    <w:rsid w:val="00E310E1"/>
    <w:rsid w:val="00E314AD"/>
    <w:rsid w:val="00E31A98"/>
    <w:rsid w:val="00E31BAD"/>
    <w:rsid w:val="00E31E3F"/>
    <w:rsid w:val="00E33D4F"/>
    <w:rsid w:val="00E34201"/>
    <w:rsid w:val="00E36A77"/>
    <w:rsid w:val="00E404A8"/>
    <w:rsid w:val="00E40A35"/>
    <w:rsid w:val="00E43F78"/>
    <w:rsid w:val="00E44495"/>
    <w:rsid w:val="00E450A7"/>
    <w:rsid w:val="00E465F9"/>
    <w:rsid w:val="00E469B6"/>
    <w:rsid w:val="00E5228B"/>
    <w:rsid w:val="00E52BEC"/>
    <w:rsid w:val="00E5317E"/>
    <w:rsid w:val="00E57A0D"/>
    <w:rsid w:val="00E62AAB"/>
    <w:rsid w:val="00E63D94"/>
    <w:rsid w:val="00E651CF"/>
    <w:rsid w:val="00E65C25"/>
    <w:rsid w:val="00E66E4F"/>
    <w:rsid w:val="00E670E2"/>
    <w:rsid w:val="00E71094"/>
    <w:rsid w:val="00E72A87"/>
    <w:rsid w:val="00E7378B"/>
    <w:rsid w:val="00E7421C"/>
    <w:rsid w:val="00E749C1"/>
    <w:rsid w:val="00E74BE8"/>
    <w:rsid w:val="00E765DA"/>
    <w:rsid w:val="00E8088A"/>
    <w:rsid w:val="00E82381"/>
    <w:rsid w:val="00E8284E"/>
    <w:rsid w:val="00E83401"/>
    <w:rsid w:val="00E83755"/>
    <w:rsid w:val="00E84EF7"/>
    <w:rsid w:val="00E8567D"/>
    <w:rsid w:val="00E863FE"/>
    <w:rsid w:val="00E90A4F"/>
    <w:rsid w:val="00E915D8"/>
    <w:rsid w:val="00E94D0E"/>
    <w:rsid w:val="00E955F2"/>
    <w:rsid w:val="00E96631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56F1"/>
    <w:rsid w:val="00EE6E60"/>
    <w:rsid w:val="00EF3982"/>
    <w:rsid w:val="00EF3CB7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30F22"/>
    <w:rsid w:val="00F32489"/>
    <w:rsid w:val="00F32E36"/>
    <w:rsid w:val="00F35A3D"/>
    <w:rsid w:val="00F40B46"/>
    <w:rsid w:val="00F42540"/>
    <w:rsid w:val="00F43F17"/>
    <w:rsid w:val="00F44BF4"/>
    <w:rsid w:val="00F45C6D"/>
    <w:rsid w:val="00F479E2"/>
    <w:rsid w:val="00F47A86"/>
    <w:rsid w:val="00F50121"/>
    <w:rsid w:val="00F5200E"/>
    <w:rsid w:val="00F52EE5"/>
    <w:rsid w:val="00F54327"/>
    <w:rsid w:val="00F55CFA"/>
    <w:rsid w:val="00F56FF3"/>
    <w:rsid w:val="00F63164"/>
    <w:rsid w:val="00F668DE"/>
    <w:rsid w:val="00F70C59"/>
    <w:rsid w:val="00F71207"/>
    <w:rsid w:val="00F72AEA"/>
    <w:rsid w:val="00F74BA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A3B3D"/>
    <w:rsid w:val="00FA626B"/>
    <w:rsid w:val="00FA659E"/>
    <w:rsid w:val="00FB037F"/>
    <w:rsid w:val="00FB11E2"/>
    <w:rsid w:val="00FB13C0"/>
    <w:rsid w:val="00FB2802"/>
    <w:rsid w:val="00FB4B6F"/>
    <w:rsid w:val="00FB70EE"/>
    <w:rsid w:val="00FB7958"/>
    <w:rsid w:val="00FC085C"/>
    <w:rsid w:val="00FC150E"/>
    <w:rsid w:val="00FC1D8A"/>
    <w:rsid w:val="00FC2688"/>
    <w:rsid w:val="00FC39B8"/>
    <w:rsid w:val="00FC423A"/>
    <w:rsid w:val="00FC5D77"/>
    <w:rsid w:val="00FC7DB2"/>
    <w:rsid w:val="00FD367D"/>
    <w:rsid w:val="00FD58BA"/>
    <w:rsid w:val="00FD7498"/>
    <w:rsid w:val="00FE10CC"/>
    <w:rsid w:val="00FE2008"/>
    <w:rsid w:val="00FE5DAF"/>
    <w:rsid w:val="00FE7BCA"/>
    <w:rsid w:val="00FF03B9"/>
    <w:rsid w:val="00FF0905"/>
    <w:rsid w:val="00FF1C78"/>
    <w:rsid w:val="00FF2647"/>
    <w:rsid w:val="00FF30BA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96E639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35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paragraph" w:customStyle="1" w:styleId="Default">
    <w:name w:val="Default"/>
    <w:rsid w:val="00D16ED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f5">
    <w:name w:val="Hyperlink"/>
    <w:basedOn w:val="a0"/>
    <w:uiPriority w:val="99"/>
    <w:unhideWhenUsed/>
    <w:rsid w:val="007755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http://vid1.rian.ru/ig/ratings/banki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CAC14-DC17-4DCB-A585-8D2BC466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5188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Саляхетдинов Данила Джяфярьевич</cp:lastModifiedBy>
  <cp:revision>3</cp:revision>
  <cp:lastPrinted>2021-06-24T12:42:00Z</cp:lastPrinted>
  <dcterms:created xsi:type="dcterms:W3CDTF">2021-11-25T09:02:00Z</dcterms:created>
  <dcterms:modified xsi:type="dcterms:W3CDTF">2021-11-25T09:09:00Z</dcterms:modified>
</cp:coreProperties>
</file>