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8B09" w14:textId="77777777" w:rsidR="00123209" w:rsidRPr="00933320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71FD97E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49046036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44450A" w14:textId="5E96D77D" w:rsidR="00B83979" w:rsidRDefault="004E0BA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0BA1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5BD5AD7A" w14:textId="77777777" w:rsidR="004E0BA1" w:rsidRPr="004E0BA1" w:rsidRDefault="004E0BA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B200C14" w14:textId="44997851" w:rsidR="00930C3B" w:rsidRDefault="00B83979" w:rsidP="004E0BA1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E0BA1" w:rsidRPr="004E0BA1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«Покупатель», с другой стороны, совместно именуемые «Стороны», а каждый в отдельности «Сторона», на основании Протокола ____________ №_______ от _____ 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6FEEA994" w:rsidR="00D911F0" w:rsidRPr="004E0BA1" w:rsidRDefault="00BD7FC5" w:rsidP="00525B26">
      <w:pPr>
        <w:pStyle w:val="ConsNormal"/>
        <w:widowControl/>
        <w:numPr>
          <w:ilvl w:val="1"/>
          <w:numId w:val="34"/>
        </w:numPr>
        <w:tabs>
          <w:tab w:val="left" w:pos="0"/>
          <w:tab w:val="left" w:pos="1134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5E3F67">
        <w:rPr>
          <w:rFonts w:ascii="Verdana" w:hAnsi="Verdana" w:cs="Times New Roman"/>
        </w:rPr>
        <w:t xml:space="preserve">жилое </w:t>
      </w:r>
      <w:r w:rsidR="004E0BA1" w:rsidRPr="004E0BA1">
        <w:rPr>
          <w:rFonts w:ascii="Verdana" w:hAnsi="Verdana" w:cs="Times New Roman"/>
        </w:rPr>
        <w:t xml:space="preserve">помещение, </w:t>
      </w:r>
      <w:r w:rsidR="005E3F67">
        <w:rPr>
          <w:rFonts w:ascii="Verdana" w:hAnsi="Verdana" w:cs="Times New Roman"/>
        </w:rPr>
        <w:t>вид</w:t>
      </w:r>
      <w:r w:rsidR="004E0BA1" w:rsidRPr="004E0BA1">
        <w:rPr>
          <w:rFonts w:ascii="Verdana" w:hAnsi="Verdana" w:cs="Times New Roman"/>
        </w:rPr>
        <w:t xml:space="preserve">: </w:t>
      </w:r>
      <w:r w:rsidR="005E3F67">
        <w:rPr>
          <w:rFonts w:ascii="Verdana" w:hAnsi="Verdana" w:cs="Times New Roman"/>
        </w:rPr>
        <w:t>квартира</w:t>
      </w:r>
      <w:r w:rsidR="004E0BA1" w:rsidRPr="004E0BA1">
        <w:rPr>
          <w:rFonts w:ascii="Verdana" w:hAnsi="Verdana" w:cs="Times New Roman"/>
        </w:rPr>
        <w:t>, кадастровый номер №</w:t>
      </w:r>
      <w:r w:rsidR="005E3F67" w:rsidRPr="005E3F67">
        <w:t xml:space="preserve"> </w:t>
      </w:r>
      <w:r w:rsidR="005E3F67" w:rsidRPr="005E3F67">
        <w:rPr>
          <w:rFonts w:ascii="Verdana" w:hAnsi="Verdana" w:cs="Times New Roman"/>
        </w:rPr>
        <w:t>64:48:050311:637</w:t>
      </w:r>
      <w:r w:rsidR="004E0BA1" w:rsidRPr="004E0BA1">
        <w:rPr>
          <w:rFonts w:ascii="Verdana" w:hAnsi="Verdana" w:cs="Times New Roman"/>
        </w:rPr>
        <w:t xml:space="preserve">, расположенное на </w:t>
      </w:r>
      <w:r w:rsidR="005E3F67">
        <w:rPr>
          <w:rFonts w:ascii="Verdana" w:hAnsi="Verdana" w:cs="Times New Roman"/>
        </w:rPr>
        <w:t>4</w:t>
      </w:r>
      <w:r w:rsidR="004E0BA1" w:rsidRPr="004E0BA1">
        <w:rPr>
          <w:rFonts w:ascii="Verdana" w:hAnsi="Verdana" w:cs="Times New Roman"/>
        </w:rPr>
        <w:t xml:space="preserve"> этаже </w:t>
      </w:r>
      <w:r w:rsidR="005E3F67">
        <w:rPr>
          <w:rFonts w:ascii="Verdana" w:hAnsi="Verdana" w:cs="Times New Roman"/>
        </w:rPr>
        <w:t>10</w:t>
      </w:r>
      <w:r w:rsidR="004E0BA1" w:rsidRPr="004E0BA1">
        <w:rPr>
          <w:rFonts w:ascii="Verdana" w:hAnsi="Verdana" w:cs="Times New Roman"/>
        </w:rPr>
        <w:t xml:space="preserve"> этажного здания, общей площадью </w:t>
      </w:r>
      <w:r w:rsidR="005E3F67">
        <w:rPr>
          <w:rFonts w:ascii="Verdana" w:hAnsi="Verdana" w:cs="Times New Roman"/>
        </w:rPr>
        <w:t>129,7</w:t>
      </w:r>
      <w:r w:rsidR="004E0BA1" w:rsidRPr="004E0BA1">
        <w:rPr>
          <w:rFonts w:ascii="Verdana" w:hAnsi="Verdana" w:cs="Times New Roman"/>
        </w:rPr>
        <w:t xml:space="preserve"> кв.</w:t>
      </w:r>
      <w:r w:rsidR="00935308">
        <w:rPr>
          <w:rFonts w:ascii="Verdana" w:hAnsi="Verdana" w:cs="Times New Roman"/>
        </w:rPr>
        <w:t xml:space="preserve"> </w:t>
      </w:r>
      <w:r w:rsidR="004E0BA1" w:rsidRPr="004E0BA1">
        <w:rPr>
          <w:rFonts w:ascii="Verdana" w:hAnsi="Verdana" w:cs="Times New Roman"/>
        </w:rPr>
        <w:t xml:space="preserve">м., адрес (местонахождение): </w:t>
      </w:r>
      <w:r w:rsidR="005E3F67" w:rsidRPr="005E3F67">
        <w:rPr>
          <w:rFonts w:ascii="Verdana" w:hAnsi="Verdana" w:cs="Times New Roman"/>
        </w:rPr>
        <w:t>Саратовская область, г</w:t>
      </w:r>
      <w:r w:rsidR="00935308">
        <w:rPr>
          <w:rFonts w:ascii="Verdana" w:hAnsi="Verdana" w:cs="Times New Roman"/>
        </w:rPr>
        <w:t>.</w:t>
      </w:r>
      <w:r w:rsidR="005E3F67" w:rsidRPr="005E3F67">
        <w:rPr>
          <w:rFonts w:ascii="Verdana" w:hAnsi="Verdana" w:cs="Times New Roman"/>
        </w:rPr>
        <w:t xml:space="preserve"> Саратов, пл</w:t>
      </w:r>
      <w:r w:rsidR="00935308">
        <w:rPr>
          <w:rFonts w:ascii="Verdana" w:hAnsi="Verdana" w:cs="Times New Roman"/>
        </w:rPr>
        <w:t>.</w:t>
      </w:r>
      <w:r w:rsidR="005E3F67" w:rsidRPr="005E3F67">
        <w:rPr>
          <w:rFonts w:ascii="Verdana" w:hAnsi="Verdana" w:cs="Times New Roman"/>
        </w:rPr>
        <w:t xml:space="preserve"> Дегтярная, д 1/13, корп</w:t>
      </w:r>
      <w:r w:rsidR="00935308">
        <w:rPr>
          <w:rFonts w:ascii="Verdana" w:hAnsi="Verdana" w:cs="Times New Roman"/>
        </w:rPr>
        <w:t>.</w:t>
      </w:r>
      <w:r w:rsidR="005E3F67" w:rsidRPr="005E3F67">
        <w:rPr>
          <w:rFonts w:ascii="Verdana" w:hAnsi="Verdana" w:cs="Times New Roman"/>
        </w:rPr>
        <w:t xml:space="preserve"> А, кв</w:t>
      </w:r>
      <w:r w:rsidR="00935308">
        <w:rPr>
          <w:rFonts w:ascii="Verdana" w:hAnsi="Verdana" w:cs="Times New Roman"/>
        </w:rPr>
        <w:t>.</w:t>
      </w:r>
      <w:r w:rsidR="005E3F67" w:rsidRPr="005E3F67">
        <w:rPr>
          <w:rFonts w:ascii="Verdana" w:hAnsi="Verdana" w:cs="Times New Roman"/>
        </w:rPr>
        <w:t xml:space="preserve"> 10</w:t>
      </w:r>
      <w:r w:rsidR="00AF295E" w:rsidRPr="00AF295E">
        <w:rPr>
          <w:rFonts w:ascii="Verdana" w:hAnsi="Verdana" w:cs="Times New Roman"/>
        </w:rPr>
        <w:t xml:space="preserve"> (далее именуемое – «недвижимое имущество»).</w:t>
      </w:r>
    </w:p>
    <w:p w14:paraId="1AA48FD5" w14:textId="1F878050" w:rsidR="004E0BA1" w:rsidRPr="008509DF" w:rsidRDefault="00AF295E" w:rsidP="007A6D38">
      <w:pPr>
        <w:pStyle w:val="ConsNormal"/>
        <w:widowControl/>
        <w:tabs>
          <w:tab w:val="left" w:pos="993"/>
          <w:tab w:val="left" w:pos="1701"/>
        </w:tabs>
        <w:ind w:right="0" w:firstLine="567"/>
        <w:jc w:val="both"/>
        <w:rPr>
          <w:rFonts w:ascii="Verdana" w:hAnsi="Verdana"/>
        </w:rPr>
      </w:pPr>
      <w:r w:rsidRPr="008509DF">
        <w:rPr>
          <w:rFonts w:ascii="Verdana" w:hAnsi="Verdana"/>
          <w:color w:val="000000" w:themeColor="text1"/>
        </w:rPr>
        <w:t>1.2. Недвижимое имущество принадлежит Продавцу на праве собственности на основании</w:t>
      </w:r>
      <w:r>
        <w:rPr>
          <w:rFonts w:ascii="Verdana" w:hAnsi="Verdana"/>
          <w:color w:val="000000" w:themeColor="text1"/>
        </w:rPr>
        <w:t xml:space="preserve"> постановления о передаче нереализованного в принудительном порядке имущества должника от 11.12.2020, Акта о передаче нереализованного имущества должника взыскателю от 11.12.2020</w:t>
      </w:r>
      <w:r w:rsidRPr="008509DF">
        <w:rPr>
          <w:rFonts w:ascii="Verdana" w:hAnsi="Verdana"/>
          <w:color w:val="000000" w:themeColor="text1"/>
        </w:rPr>
        <w:t>, 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="00F26C28" w:rsidRPr="00F26C28">
        <w:rPr>
          <w:rFonts w:ascii="Verdana" w:hAnsi="Verdana" w:cs="Times New Roman"/>
          <w:i/>
          <w:color w:val="0070C0"/>
          <w:sz w:val="18"/>
          <w:szCs w:val="18"/>
        </w:rPr>
        <w:t>№ 64:48:050311:637-64/075/2021-8 от 27.01.2021</w:t>
      </w:r>
      <w:r w:rsidR="00F26C28">
        <w:rPr>
          <w:rFonts w:ascii="Verdana" w:hAnsi="Verdana" w:cs="Times New Roman"/>
          <w:sz w:val="18"/>
          <w:szCs w:val="18"/>
        </w:rPr>
        <w:t xml:space="preserve">, </w:t>
      </w:r>
      <w:r w:rsidRPr="008509DF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Pr="008509DF">
        <w:rPr>
          <w:rFonts w:ascii="Verdana" w:hAnsi="Verdana"/>
          <w:i/>
          <w:color w:val="0070C0"/>
        </w:rPr>
        <w:t>от</w:t>
      </w:r>
      <w:r w:rsidR="00F26C28">
        <w:rPr>
          <w:rFonts w:ascii="Verdana" w:hAnsi="Verdana"/>
          <w:i/>
          <w:color w:val="0070C0"/>
        </w:rPr>
        <w:t xml:space="preserve"> 24.11.2022 </w:t>
      </w:r>
      <w:r w:rsidRPr="008509DF">
        <w:rPr>
          <w:rFonts w:ascii="Verdana" w:hAnsi="Verdana"/>
          <w:i/>
          <w:color w:val="0070C0"/>
        </w:rPr>
        <w:t>№</w:t>
      </w:r>
      <w:r w:rsidR="00F26C28" w:rsidRPr="00F26C28">
        <w:t xml:space="preserve"> </w:t>
      </w:r>
      <w:r w:rsidR="00F26C28" w:rsidRPr="00F26C28">
        <w:rPr>
          <w:rFonts w:ascii="Verdana" w:hAnsi="Verdana"/>
          <w:i/>
          <w:color w:val="0070C0"/>
        </w:rPr>
        <w:t>99/2022/508413493</w:t>
      </w:r>
      <w:r w:rsidRPr="008509DF">
        <w:rPr>
          <w:rFonts w:ascii="Verdana" w:hAnsi="Verdana"/>
          <w:color w:val="0070C0"/>
        </w:rPr>
        <w:t>.</w:t>
      </w:r>
    </w:p>
    <w:p w14:paraId="5ADD95C1" w14:textId="38B64C45" w:rsidR="00171986" w:rsidRPr="008509DF" w:rsidRDefault="000E2F36" w:rsidP="007A6D38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32D5E5E3" w:rsidR="0034333C" w:rsidRPr="008509DF" w:rsidRDefault="00F26C28" w:rsidP="007A6D38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  <w:bCs/>
        </w:rPr>
      </w:pPr>
      <w:r w:rsidRPr="00F26C28">
        <w:rPr>
          <w:rFonts w:ascii="Verdana" w:hAnsi="Verdana"/>
          <w:bCs/>
        </w:rPr>
        <w:t>1.5. На дату подписания Договора недвижимое имущество не отчуждено,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5BFD1D5D" w14:textId="19565960" w:rsidR="00761DF7" w:rsidRDefault="00F26C28" w:rsidP="007A6D38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</w:t>
      </w:r>
      <w:r>
        <w:rPr>
          <w:rFonts w:ascii="Verdana" w:hAnsi="Verdana" w:cs="Times New Roman"/>
        </w:rPr>
        <w:t>.</w:t>
      </w:r>
    </w:p>
    <w:p w14:paraId="36C21707" w14:textId="27EAC9AC" w:rsidR="00930C3B" w:rsidRDefault="00930C3B" w:rsidP="007A6D38">
      <w:pPr>
        <w:ind w:firstLine="567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1.7. </w:t>
      </w:r>
      <w:r w:rsidR="00F26C28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</w:t>
      </w:r>
      <w:r w:rsidR="00F26C28" w:rsidRPr="00F26C28">
        <w:rPr>
          <w:rFonts w:ascii="Verdana" w:hAnsi="Verdana" w:cs="Verdana"/>
          <w:color w:val="000000"/>
          <w:sz w:val="20"/>
          <w:szCs w:val="20"/>
        </w:rPr>
        <w:t xml:space="preserve">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</w:t>
      </w:r>
      <w:r w:rsidR="00F26C28" w:rsidRPr="00F26C28">
        <w:rPr>
          <w:rFonts w:ascii="Verdana" w:hAnsi="Verdana" w:cs="Verdana"/>
          <w:b/>
          <w:color w:val="000000"/>
          <w:sz w:val="20"/>
          <w:szCs w:val="20"/>
        </w:rPr>
        <w:t>за исключением тех, о которых ему сообщил Продавец</w:t>
      </w:r>
      <w:r w:rsidR="00F26C28" w:rsidRPr="00F26C28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Покупатель осознает, что фактическое состояние недвижимого имущества может потребовать проведение мероприятий, связанных с актуализацией сведений в ЕГРН</w:t>
      </w:r>
      <w:r w:rsidR="007A6D38">
        <w:rPr>
          <w:rFonts w:ascii="Verdana" w:hAnsi="Verdana" w:cs="Verdana"/>
          <w:color w:val="000000"/>
          <w:sz w:val="20"/>
          <w:szCs w:val="20"/>
        </w:rPr>
        <w:t>.</w:t>
      </w:r>
    </w:p>
    <w:p w14:paraId="21BFB43B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EFA98" w14:textId="0FBE790B" w:rsidR="00E2774D" w:rsidRDefault="00CF1A05" w:rsidP="007A6D38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F26C28" w:rsidRPr="00F26C28">
        <w:rPr>
          <w:rFonts w:ascii="Verdana" w:hAnsi="Verdana"/>
        </w:rPr>
        <w:t>______________________(__________________) рублей ___ копеек, НДС не облагается на основании пп.22 п.3 ст.149 Налогового кодекса Российской Федерации.</w:t>
      </w:r>
    </w:p>
    <w:p w14:paraId="035FDEC3" w14:textId="77777777" w:rsidR="00A24FDA" w:rsidRPr="007051FF" w:rsidRDefault="00C131F7" w:rsidP="007A6D38">
      <w:pPr>
        <w:ind w:firstLine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7051FF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71574BC0" w:rsidR="00E90DA2" w:rsidRPr="007051FF" w:rsidRDefault="000E6B2F" w:rsidP="00F26C28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623131C3" w14:textId="7E99634A" w:rsidR="000E6B2F" w:rsidRPr="007051FF" w:rsidRDefault="000E6B2F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7C9D6D3F" w14:textId="77777777" w:rsidR="000E6B2F" w:rsidRDefault="000E6B2F" w:rsidP="00F26C2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согласно Кредитному </w:t>
            </w:r>
            <w:r w:rsidRPr="007051FF">
              <w:rPr>
                <w:rFonts w:ascii="Verdana" w:hAnsi="Verdana" w:cs="Arial"/>
                <w:sz w:val="20"/>
                <w:szCs w:val="20"/>
              </w:rPr>
              <w:lastRenderedPageBreak/>
              <w:t>договору № ____ от "___"________ ____ г. N ___, заключенному в городе __________ между Покупателем и Кредитной организаци</w:t>
            </w:r>
            <w:r w:rsidR="0057586B" w:rsidRPr="007051FF">
              <w:rPr>
                <w:rFonts w:ascii="Verdana" w:hAnsi="Verdana" w:cs="Arial"/>
                <w:sz w:val="20"/>
                <w:szCs w:val="20"/>
              </w:rPr>
              <w:t>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144EE72D" w14:textId="6FD11C07" w:rsidR="00FE5D05" w:rsidRPr="007051FF" w:rsidRDefault="00FE5D05" w:rsidP="00F26C2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7530E">
              <w:rPr>
                <w:rFonts w:ascii="Verdana" w:hAnsi="Verdana" w:cs="Arial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Имущество считается находящимся в залоге у кредитующего банка с момента государственной регистрации права собственности покупателя.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</w:tc>
      </w:tr>
    </w:tbl>
    <w:p w14:paraId="2EC54FAF" w14:textId="1DC5FD90" w:rsidR="00B64B5C" w:rsidRPr="00935308" w:rsidRDefault="00B64B5C" w:rsidP="00935308">
      <w:pPr>
        <w:pStyle w:val="ConsNormal"/>
        <w:widowControl/>
        <w:numPr>
          <w:ilvl w:val="1"/>
          <w:numId w:val="27"/>
        </w:numPr>
        <w:tabs>
          <w:tab w:val="left" w:pos="709"/>
          <w:tab w:val="left" w:pos="1080"/>
        </w:tabs>
        <w:ind w:left="-142" w:right="0" w:firstLine="709"/>
        <w:jc w:val="both"/>
        <w:rPr>
          <w:rFonts w:ascii="Verdana" w:hAnsi="Verdana" w:cs="Times New Roman"/>
        </w:rPr>
      </w:pPr>
      <w:r w:rsidRPr="00935308">
        <w:rPr>
          <w:rFonts w:ascii="Verdana" w:hAnsi="Verdana" w:cs="Times New Roman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935308" w:rsidRDefault="00DE0E51" w:rsidP="00935308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F26C28" w:rsidRPr="008509DF" w14:paraId="2FE885C0" w14:textId="77777777" w:rsidTr="00544647">
        <w:trPr>
          <w:trHeight w:val="1004"/>
        </w:trPr>
        <w:tc>
          <w:tcPr>
            <w:tcW w:w="1843" w:type="dxa"/>
            <w:shd w:val="clear" w:color="auto" w:fill="auto"/>
          </w:tcPr>
          <w:p w14:paraId="2D1EFFA9" w14:textId="77777777" w:rsidR="00F26C28" w:rsidRPr="008509DF" w:rsidRDefault="00F26C28" w:rsidP="005446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1942BA0F" w14:textId="3D338838" w:rsidR="00F26C28" w:rsidRPr="008509DF" w:rsidRDefault="00F26C28" w:rsidP="00F26C28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Pr="009E3A1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F26C28" w:rsidRPr="008076AD" w14:paraId="5FAD703E" w14:textId="77777777" w:rsidTr="00544647">
        <w:trPr>
          <w:trHeight w:val="1459"/>
        </w:trPr>
        <w:tc>
          <w:tcPr>
            <w:tcW w:w="1843" w:type="dxa"/>
            <w:shd w:val="clear" w:color="auto" w:fill="auto"/>
          </w:tcPr>
          <w:p w14:paraId="065FE85A" w14:textId="77777777" w:rsidR="00F26C28" w:rsidRPr="008076AD" w:rsidRDefault="00F26C28" w:rsidP="005446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86170C1" w14:textId="3EB70F38" w:rsidR="00F26C28" w:rsidRPr="008076AD" w:rsidRDefault="00F26C28" w:rsidP="002E20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пост оплаты с аккредитивом </w:t>
            </w:r>
          </w:p>
        </w:tc>
        <w:tc>
          <w:tcPr>
            <w:tcW w:w="7512" w:type="dxa"/>
            <w:shd w:val="clear" w:color="auto" w:fill="auto"/>
          </w:tcPr>
          <w:p w14:paraId="3D2F6E76" w14:textId="379A98C4" w:rsidR="00F26C28" w:rsidRPr="008076AD" w:rsidRDefault="00F26C28" w:rsidP="00677212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 (пяти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</w:t>
            </w:r>
            <w:r w:rsidR="00677212" w:rsidRPr="008076AD">
              <w:rPr>
                <w:rFonts w:ascii="Verdana" w:hAnsi="Verdana"/>
                <w:sz w:val="20"/>
                <w:szCs w:val="20"/>
              </w:rPr>
              <w:t>№</w:t>
            </w:r>
            <w:r w:rsidR="00677212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677212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>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7A6D38">
              <w:rPr>
                <w:rFonts w:ascii="Verdana" w:hAnsi="Verdana"/>
                <w:i/>
                <w:color w:val="0070C0"/>
                <w:sz w:val="20"/>
                <w:szCs w:val="20"/>
              </w:rPr>
              <w:t>(Н</w:t>
            </w:r>
            <w:r w:rsidR="007A6D38" w:rsidRPr="007A6D38">
              <w:rPr>
                <w:rFonts w:ascii="Verdana" w:hAnsi="Verdana"/>
                <w:i/>
                <w:color w:val="0070C0"/>
                <w:sz w:val="20"/>
                <w:szCs w:val="20"/>
              </w:rPr>
              <w:t>ДС не облагается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</w:tc>
      </w:tr>
    </w:tbl>
    <w:p w14:paraId="393CBB76" w14:textId="1FE916B5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5283D88" w14:textId="0BCCD2A8" w:rsidR="007A6D38" w:rsidRPr="007051FF" w:rsidRDefault="007A6D38" w:rsidP="007A6D38">
      <w:pPr>
        <w:pStyle w:val="a5"/>
        <w:ind w:left="114" w:firstLine="453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7A6D38">
        <w:rPr>
          <w:rFonts w:ascii="Verdana" w:hAnsi="Verdana"/>
          <w:i/>
          <w:color w:val="0070C0"/>
        </w:rPr>
        <w:t xml:space="preserve">680 000 </w:t>
      </w:r>
      <w:r w:rsidRPr="008076AD">
        <w:rPr>
          <w:rFonts w:ascii="Verdana" w:hAnsi="Verdana"/>
          <w:i/>
          <w:color w:val="0070C0"/>
        </w:rPr>
        <w:t>(</w:t>
      </w:r>
      <w:r>
        <w:rPr>
          <w:rFonts w:ascii="Verdana" w:hAnsi="Verdana"/>
          <w:i/>
          <w:color w:val="0070C0"/>
        </w:rPr>
        <w:t>Шестьсот восемьдесят тысяч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Pr="007A6D38">
        <w:rPr>
          <w:rFonts w:ascii="Verdana" w:hAnsi="Verdana"/>
          <w:i/>
          <w:color w:val="0070C0"/>
        </w:rPr>
        <w:t xml:space="preserve">00 </w:t>
      </w:r>
      <w:r w:rsidRPr="008076AD">
        <w:rPr>
          <w:rFonts w:ascii="Verdana" w:hAnsi="Verdana"/>
        </w:rPr>
        <w:t xml:space="preserve">копеек </w:t>
      </w:r>
      <w:r w:rsidRPr="008076AD">
        <w:rPr>
          <w:rFonts w:ascii="Verdana" w:hAnsi="Verdana"/>
          <w:i/>
          <w:color w:val="0070C0"/>
        </w:rPr>
        <w:t>(НДС не облагается),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A6D38">
        <w:rPr>
          <w:rFonts w:ascii="Verdana" w:hAnsi="Verdana"/>
        </w:rPr>
        <w:t xml:space="preserve"> </w:t>
      </w:r>
      <w:r w:rsidRPr="007051FF">
        <w:rPr>
          <w:rFonts w:ascii="Verdana" w:hAnsi="Verdana"/>
        </w:rPr>
        <w:t>в счет оп</w:t>
      </w:r>
      <w:r>
        <w:rPr>
          <w:rFonts w:ascii="Verdana" w:hAnsi="Verdana"/>
        </w:rPr>
        <w:t>латы цены недвижимого имущества.</w:t>
      </w:r>
    </w:p>
    <w:p w14:paraId="396F8EDE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2BE53870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935308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 xml:space="preserve">рабочих дней с момента исполнения </w:t>
            </w:r>
            <w:r w:rsidR="000A1317" w:rsidRPr="008076AD">
              <w:rPr>
                <w:rFonts w:ascii="Verdana" w:hAnsi="Verdana"/>
              </w:rPr>
              <w:lastRenderedPageBreak/>
              <w:t>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B786E8A" w14:textId="77777777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1D8A694A" w:rsidR="00A24C91" w:rsidRPr="007A6D38" w:rsidRDefault="00A24C91" w:rsidP="007A6D38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7A6D38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37D893DC" w:rsidR="00C8616B" w:rsidRPr="00935308" w:rsidRDefault="00935308" w:rsidP="009353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3.1.</w:t>
      </w:r>
      <w:r w:rsidR="00D95D9D" w:rsidRP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935308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передается Продавцом</w:t>
      </w:r>
      <w:r w:rsidR="00F24CF0" w:rsidRP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принимается</w:t>
      </w:r>
      <w:r w:rsidR="00A24C91" w:rsidRP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</w:t>
      </w:r>
      <w:r w:rsidR="00F24CF0" w:rsidRPr="00935308">
        <w:rPr>
          <w:rFonts w:ascii="Verdana" w:eastAsia="Times New Roman" w:hAnsi="Verdana" w:cs="Times New Roman"/>
          <w:sz w:val="20"/>
          <w:szCs w:val="20"/>
          <w:lang w:eastAsia="ru-RU"/>
        </w:rPr>
        <w:t>ем</w:t>
      </w:r>
      <w:r w:rsidR="00A24C91" w:rsidRP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Акту приема-передачи</w:t>
      </w:r>
      <w:r w:rsidR="00694982" w:rsidRP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форме Приложения №</w:t>
      </w:r>
      <w:r w:rsidR="00764281" w:rsidRP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r w:rsidR="00694982" w:rsidRPr="00935308">
        <w:rPr>
          <w:rFonts w:ascii="Verdana" w:eastAsia="Times New Roman" w:hAnsi="Verdana" w:cs="Times New Roman"/>
          <w:sz w:val="20"/>
          <w:szCs w:val="20"/>
          <w:lang w:eastAsia="ru-RU"/>
        </w:rPr>
        <w:t>к Договору</w:t>
      </w:r>
      <w:r w:rsidR="000F3D1D" w:rsidRP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далее Акт приема-передачи</w:t>
      </w:r>
      <w:r w:rsidR="00694982" w:rsidRPr="00935308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24C91" w:rsidRP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который подписывается Сторонами </w:t>
      </w:r>
      <w:r w:rsidR="00344FEB" w:rsidRPr="00935308">
        <w:rPr>
          <w:rFonts w:ascii="Verdana" w:eastAsia="Times New Roman" w:hAnsi="Verdana" w:cs="Times New Roman"/>
          <w:sz w:val="20"/>
          <w:szCs w:val="20"/>
          <w:lang w:eastAsia="ru-RU"/>
        </w:rPr>
        <w:t>в течение</w:t>
      </w:r>
      <w:r w:rsidR="007A6D38" w:rsidRP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2C1077" w:rsidRP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7A6D38" w:rsidRPr="00935308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2C1077" w:rsidRPr="00935308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514071" w:rsidRP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C1077" w:rsidRP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7A6D38" w:rsidRPr="00935308">
        <w:rPr>
          <w:rFonts w:ascii="Verdana" w:eastAsia="Times New Roman" w:hAnsi="Verdana" w:cs="Times New Roman"/>
          <w:sz w:val="20"/>
          <w:szCs w:val="20"/>
          <w:lang w:eastAsia="ru-RU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3BEA7FC9" w:rsidR="00A24C91" w:rsidRPr="008509DF" w:rsidRDefault="00A24C91" w:rsidP="007A6D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</w:t>
      </w:r>
      <w:r w:rsidR="00CE2E29" w:rsidRPr="00CE2E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приема недвижимого имущества по Акту приема-передачи либо с </w:t>
      </w:r>
      <w:r w:rsidR="002076A0" w:rsidRPr="00CE2E29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</w:t>
      </w:r>
      <w:r w:rsidR="00CE2E29" w:rsidRPr="00CE2E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 на недвижимое имущество, в зависимости от того, какая дата наступит раньше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7A6D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7A6D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7A6D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8509DF" w14:paraId="228F7C83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67CA94B0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1B71C58" w14:textId="2C8B71A4" w:rsidR="00211F7A" w:rsidRPr="008509DF" w:rsidRDefault="00702470" w:rsidP="00387CB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8C75833" w14:textId="77777777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5A87B3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525B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525B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525B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недвижимого имущества, связанные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428B8802" w:rsidR="00D512E5" w:rsidRPr="008509DF" w:rsidRDefault="00CE777E" w:rsidP="009353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525B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39DD97A7" w:rsidR="008C3A91" w:rsidRDefault="008C3A91" w:rsidP="00525B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30CA22AC" w:rsidR="00B55657" w:rsidRPr="007051FF" w:rsidRDefault="00B158FE" w:rsidP="00525B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до регистрации права собстве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2076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и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</w:t>
      </w:r>
      <w:r w:rsid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м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2076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и </w:t>
      </w:r>
      <w:r w:rsidR="00C537C0" w:rsidRPr="007051FF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7051FF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A33B8C9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525B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525B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525B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E445D6" w14:textId="5C9CE12C" w:rsidR="00C8616B" w:rsidRDefault="006875E5" w:rsidP="00525B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77212" w:rsidRPr="008509DF" w14:paraId="1C7F1F57" w14:textId="77777777" w:rsidTr="003B4DCB">
        <w:trPr>
          <w:trHeight w:val="1004"/>
        </w:trPr>
        <w:tc>
          <w:tcPr>
            <w:tcW w:w="1843" w:type="dxa"/>
            <w:shd w:val="clear" w:color="auto" w:fill="auto"/>
          </w:tcPr>
          <w:p w14:paraId="039172F8" w14:textId="77777777" w:rsidR="00677212" w:rsidRPr="008509DF" w:rsidRDefault="00677212" w:rsidP="003B4D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DF43416" w14:textId="488A6AB7" w:rsidR="00677212" w:rsidRPr="00CE3A45" w:rsidRDefault="00677212" w:rsidP="00677212">
            <w:pPr>
              <w:adjustRightInd w:val="0"/>
              <w:spacing w:after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67721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5 рабочих дней </w:t>
            </w:r>
            <w:r w:rsidRPr="00CE3A45">
              <w:rPr>
                <w:rFonts w:ascii="Verdana" w:hAnsi="Verdana"/>
                <w:sz w:val="20"/>
                <w:szCs w:val="20"/>
              </w:rPr>
              <w:t xml:space="preserve">с даты поступления на расчетный счет Продавца денежных средств по </w:t>
            </w:r>
            <w:r w:rsidRPr="00677212">
              <w:rPr>
                <w:rFonts w:ascii="Verdana" w:hAnsi="Verdana"/>
                <w:sz w:val="20"/>
                <w:szCs w:val="20"/>
              </w:rPr>
              <w:t>Догов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 w:rsidRPr="00677212">
              <w:rPr>
                <w:rFonts w:ascii="Verdana" w:hAnsi="Verdana"/>
                <w:sz w:val="20"/>
                <w:szCs w:val="20"/>
              </w:rPr>
              <w:t>ру в</w:t>
            </w:r>
            <w:r w:rsidRPr="00CE3A45">
              <w:rPr>
                <w:rFonts w:ascii="Verdana" w:hAnsi="Verdana"/>
                <w:sz w:val="20"/>
                <w:szCs w:val="20"/>
              </w:rPr>
              <w:t xml:space="preserve"> полном объеме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7212" w:rsidRPr="008076AD" w14:paraId="130A1BE7" w14:textId="77777777" w:rsidTr="003B4DCB">
        <w:trPr>
          <w:trHeight w:val="1459"/>
        </w:trPr>
        <w:tc>
          <w:tcPr>
            <w:tcW w:w="1843" w:type="dxa"/>
            <w:shd w:val="clear" w:color="auto" w:fill="auto"/>
          </w:tcPr>
          <w:p w14:paraId="53E1FD15" w14:textId="77777777" w:rsidR="00677212" w:rsidRPr="008076AD" w:rsidRDefault="00677212" w:rsidP="003B4D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FB6FC7A" w14:textId="77777777" w:rsidR="00677212" w:rsidRPr="008076AD" w:rsidRDefault="00677212" w:rsidP="003B4D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пост оплаты с аккредитивом </w:t>
            </w:r>
          </w:p>
        </w:tc>
        <w:tc>
          <w:tcPr>
            <w:tcW w:w="7512" w:type="dxa"/>
            <w:shd w:val="clear" w:color="auto" w:fill="auto"/>
          </w:tcPr>
          <w:p w14:paraId="4A0092BC" w14:textId="700A1E02" w:rsidR="00677212" w:rsidRPr="008076AD" w:rsidRDefault="00677212" w:rsidP="00677212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r w:rsidRPr="00CE3A45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рабочих дней</w:t>
            </w:r>
            <w:bookmarkEnd w:id="0"/>
            <w:r w:rsidRPr="00677212">
              <w:rPr>
                <w:rFonts w:ascii="Verdana" w:hAnsi="Verdana"/>
                <w:sz w:val="20"/>
                <w:szCs w:val="20"/>
              </w:rPr>
              <w:t xml:space="preserve"> с даты получения Продавцом уведомления о размещении на аккредитивном счете денежных средств по </w:t>
            </w:r>
            <w:r>
              <w:rPr>
                <w:rFonts w:ascii="Verdana" w:hAnsi="Verdana"/>
                <w:sz w:val="20"/>
                <w:szCs w:val="20"/>
              </w:rPr>
              <w:t>Договору</w:t>
            </w:r>
            <w:r w:rsidRPr="00677212">
              <w:rPr>
                <w:rFonts w:ascii="Verdana" w:hAnsi="Verdana"/>
                <w:sz w:val="20"/>
                <w:szCs w:val="20"/>
              </w:rPr>
              <w:t xml:space="preserve"> в полном объеме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040E7B36" w14:textId="77777777" w:rsidR="00677212" w:rsidRPr="008509DF" w:rsidRDefault="00677212" w:rsidP="00525B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D209CD" w14:textId="77777777" w:rsidR="0013718F" w:rsidRPr="008509DF" w:rsidRDefault="006F7668" w:rsidP="00525B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08EE5789" w:rsidR="0013718F" w:rsidRPr="008509DF" w:rsidRDefault="0013718F" w:rsidP="00525B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0B24E8" w:rsidRPr="000B24E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0B24E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2D2BCF23" w:rsidR="00F953B4" w:rsidRPr="005859FE" w:rsidRDefault="00F953B4" w:rsidP="00636F74">
      <w:pPr>
        <w:pStyle w:val="Default"/>
        <w:jc w:val="both"/>
        <w:rPr>
          <w:rFonts w:ascii="Verdana" w:eastAsia="Times New Roman" w:hAnsi="Verdana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/>
          <w:sz w:val="20"/>
          <w:szCs w:val="20"/>
          <w:lang w:eastAsia="ru-RU"/>
        </w:rPr>
        <w:t xml:space="preserve"> Договора, </w:t>
      </w:r>
      <w:r w:rsidR="002B6AE9" w:rsidRPr="00636F74">
        <w:rPr>
          <w:rFonts w:ascii="Verdana" w:eastAsia="Times New Roman" w:hAnsi="Verdana"/>
          <w:sz w:val="20"/>
          <w:szCs w:val="20"/>
          <w:lang w:eastAsia="ru-RU"/>
        </w:rPr>
        <w:t>в том числе срока открытия аккредитива</w:t>
      </w:r>
      <w:r w:rsidR="002B6AE9">
        <w:t xml:space="preserve">, </w:t>
      </w:r>
      <w:r w:rsidRPr="0055668A">
        <w:rPr>
          <w:rFonts w:ascii="Verdana" w:eastAsia="Times New Roman" w:hAnsi="Verdana"/>
          <w:sz w:val="20"/>
          <w:szCs w:val="20"/>
          <w:lang w:eastAsia="ru-RU"/>
        </w:rPr>
        <w:t>Продавец вправе требовать от По</w:t>
      </w:r>
      <w:r w:rsidR="004F51F2" w:rsidRPr="0055668A">
        <w:rPr>
          <w:rFonts w:ascii="Verdana" w:eastAsia="Times New Roman" w:hAnsi="Verdana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/>
          <w:sz w:val="20"/>
          <w:szCs w:val="20"/>
          <w:lang w:eastAsia="ru-RU"/>
        </w:rPr>
        <w:t xml:space="preserve"> в размере </w:t>
      </w:r>
      <w:r w:rsidR="000B24E8">
        <w:rPr>
          <w:rFonts w:ascii="Verdana" w:eastAsia="Times New Roman" w:hAnsi="Verdana"/>
          <w:i/>
          <w:color w:val="0070C0"/>
          <w:sz w:val="20"/>
          <w:szCs w:val="20"/>
          <w:lang w:eastAsia="ru-RU"/>
        </w:rPr>
        <w:t>0,1</w:t>
      </w:r>
      <w:r w:rsidR="00F70A26" w:rsidRPr="005859FE">
        <w:rPr>
          <w:rFonts w:ascii="Verdana" w:eastAsia="Times New Roman" w:hAnsi="Verdana"/>
          <w:i/>
          <w:color w:val="0070C0"/>
          <w:sz w:val="20"/>
          <w:szCs w:val="20"/>
          <w:lang w:eastAsia="ru-RU"/>
        </w:rPr>
        <w:t xml:space="preserve">% (одна </w:t>
      </w:r>
      <w:r w:rsidR="000B24E8">
        <w:rPr>
          <w:rFonts w:ascii="Verdana" w:eastAsia="Times New Roman" w:hAnsi="Verdana"/>
          <w:i/>
          <w:color w:val="0070C0"/>
          <w:sz w:val="20"/>
          <w:szCs w:val="20"/>
          <w:lang w:eastAsia="ru-RU"/>
        </w:rPr>
        <w:t>десятая</w:t>
      </w:r>
      <w:r w:rsidR="00F70A26" w:rsidRPr="005859FE">
        <w:rPr>
          <w:rFonts w:ascii="Verdana" w:eastAsia="Times New Roman" w:hAnsi="Verdana"/>
          <w:i/>
          <w:color w:val="0070C0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/>
          <w:sz w:val="20"/>
          <w:szCs w:val="20"/>
          <w:lang w:eastAsia="ru-RU"/>
        </w:rPr>
        <w:t>процента от неуплаченной суммы за каждый день просрочки</w:t>
      </w:r>
      <w:r w:rsidR="002B6AE9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r w:rsidR="002B6AE9" w:rsidRPr="00636F74">
        <w:rPr>
          <w:rFonts w:ascii="Verdana" w:eastAsia="Times New Roman" w:hAnsi="Verdana"/>
          <w:sz w:val="20"/>
          <w:szCs w:val="20"/>
          <w:lang w:eastAsia="ru-RU"/>
        </w:rPr>
        <w:t>(в случае нарушения сроков открытия аккредитива вплоть до открытия (продления срока) аккредитива)</w:t>
      </w:r>
      <w:r w:rsidR="00186859" w:rsidRPr="00636F74">
        <w:rPr>
          <w:rFonts w:ascii="Verdana" w:eastAsia="Times New Roman" w:hAnsi="Verdana"/>
          <w:sz w:val="20"/>
          <w:szCs w:val="20"/>
          <w:lang w:eastAsia="ru-RU"/>
        </w:rPr>
        <w:t>,</w:t>
      </w:r>
      <w:r w:rsidR="00186859">
        <w:rPr>
          <w:rFonts w:ascii="Verdana" w:eastAsia="Times New Roman" w:hAnsi="Verdana"/>
          <w:color w:val="0070C0"/>
          <w:sz w:val="20"/>
          <w:szCs w:val="20"/>
          <w:lang w:eastAsia="ru-RU"/>
        </w:rPr>
        <w:t xml:space="preserve"> </w:t>
      </w:r>
      <w:r w:rsidR="00186859" w:rsidRPr="005859FE">
        <w:rPr>
          <w:rFonts w:ascii="Verdana" w:eastAsia="Times New Roman" w:hAnsi="Verdana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5859FE">
        <w:rPr>
          <w:rFonts w:ascii="Verdana" w:eastAsia="Times New Roman" w:hAnsi="Verdana"/>
          <w:i/>
          <w:sz w:val="20"/>
          <w:szCs w:val="20"/>
          <w:lang w:eastAsia="ru-RU"/>
        </w:rPr>
        <w:t>.</w:t>
      </w:r>
    </w:p>
    <w:p w14:paraId="6D74FCFB" w14:textId="5936A9EA" w:rsidR="00000ED3" w:rsidRPr="0055668A" w:rsidRDefault="00000ED3" w:rsidP="00525B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0B24E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1BD55BA8" w:rsidR="00F953B4" w:rsidRPr="0055668A" w:rsidRDefault="00F953B4" w:rsidP="00525B26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53FE94AB" w:rsidR="00617D5E" w:rsidRDefault="00617D5E" w:rsidP="00525B26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0611BF77" w:rsidR="004B1635" w:rsidRDefault="000B24E8" w:rsidP="00525B26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Pr="007A21E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отказа Продавца от Договора по указанным в п. 9.2.1, 9.2.2 Договора основаниям, Покупатель обязуется выплатить Продавцу неустойку в размере </w:t>
      </w:r>
      <w:r w:rsidR="00525B26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7A21ED">
        <w:rPr>
          <w:rFonts w:ascii="Verdana" w:eastAsia="Times New Roman" w:hAnsi="Verdana" w:cs="Times New Roman"/>
          <w:sz w:val="20"/>
          <w:szCs w:val="20"/>
          <w:lang w:eastAsia="ru-RU"/>
        </w:rPr>
        <w:t>,8% от цены имущества по Договору. Стороны пришли к соглашению, что в дату расторжения Договора происходит автоматический зачет указанной в Договоре неустойки Покупателя из подлежащих возврату Покупателю уплаченных по Договору денежных средств, указанных в п. 2.2.2 Договора</w:t>
      </w:r>
      <w:r w:rsidR="00525B2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3F601270" w:rsidR="009304B4" w:rsidRPr="008509DF" w:rsidRDefault="009304B4" w:rsidP="00935308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353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353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3C2C36E" w:rsidR="004D0329" w:rsidRPr="008509DF" w:rsidRDefault="00456C6E" w:rsidP="009353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93530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353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353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075A1DA9" w:rsidR="00046C89" w:rsidRPr="0055668A" w:rsidRDefault="00046C89" w:rsidP="0093530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935308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428812D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7777777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935308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010B3152" w:rsidR="00C76935" w:rsidRPr="0055668A" w:rsidRDefault="00C76935" w:rsidP="0093530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9353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615D4F1C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53B0DDE1" w14:textId="77777777" w:rsidR="00935308" w:rsidRPr="008509DF" w:rsidRDefault="00935308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51D26C" w14:textId="1DE9A1A2" w:rsidR="00DD5861" w:rsidRPr="00935308" w:rsidRDefault="0093530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308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26EA9048" w14:textId="77777777" w:rsidR="00935308" w:rsidRPr="008509DF" w:rsidRDefault="0093530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A299A16" w14:textId="73EFF110" w:rsidR="00DD5861" w:rsidRDefault="00935308" w:rsidP="00935308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Pr="00935308">
        <w:rPr>
          <w:rFonts w:ascii="Verdana" w:eastAsia="Times New Roman" w:hAnsi="Verdana" w:cs="Times New Roman"/>
          <w:sz w:val="20"/>
          <w:szCs w:val="20"/>
          <w:lang w:eastAsia="ru-RU"/>
        </w:rPr>
        <w:t>жилое помещение, вид: квартира, кадастровый номер № 64:48:050311:637, расположенное на 4 этаже 10 этажного здания, общей площадью 129,7 кв.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35308">
        <w:rPr>
          <w:rFonts w:ascii="Verdana" w:eastAsia="Times New Roman" w:hAnsi="Verdana" w:cs="Times New Roman"/>
          <w:sz w:val="20"/>
          <w:szCs w:val="20"/>
          <w:lang w:eastAsia="ru-RU"/>
        </w:rPr>
        <w:t>м., адрес (местонахождение): Саратовская область, г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Саратов,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л. Дегтярная, д 1/13, корп. А, кв. </w:t>
      </w:r>
      <w:r w:rsidRPr="00935308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35308">
        <w:rPr>
          <w:rFonts w:ascii="Verdana" w:eastAsia="Times New Roman" w:hAnsi="Verdana" w:cs="Times New Roman"/>
          <w:sz w:val="20"/>
          <w:szCs w:val="20"/>
          <w:lang w:eastAsia="ru-RU"/>
        </w:rPr>
        <w:t>(далее именуемое – «недвижимое имущество»)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B04571F" w14:textId="407365CF" w:rsidR="000109F5" w:rsidRPr="00C713E2" w:rsidRDefault="00DD5861" w:rsidP="00C713E2">
      <w:pPr>
        <w:pStyle w:val="Default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8509DF">
        <w:rPr>
          <w:rFonts w:ascii="Verdana" w:eastAsia="Times New Roman" w:hAnsi="Verdana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/>
          <w:sz w:val="20"/>
          <w:szCs w:val="20"/>
          <w:lang w:eastAsia="ru-RU"/>
        </w:rPr>
        <w:t>и осведомлен о состоянии недвижимого имущества, скрытых и явных дефектах и не</w:t>
      </w:r>
      <w:r w:rsidR="00DB40B5">
        <w:rPr>
          <w:rFonts w:ascii="Verdana" w:eastAsia="Times New Roman" w:hAnsi="Verdana"/>
          <w:sz w:val="20"/>
          <w:szCs w:val="20"/>
          <w:lang w:eastAsia="ru-RU"/>
        </w:rPr>
        <w:t>достатках недвижимого имущества, включая наличие пожарного крана на территории жилого помещения.</w:t>
      </w:r>
      <w:r w:rsidR="000109F5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r w:rsidR="000109F5" w:rsidRPr="00C713E2">
        <w:rPr>
          <w:rFonts w:ascii="Verdana" w:eastAsia="Times New Roman" w:hAnsi="Verdana"/>
          <w:sz w:val="20"/>
          <w:szCs w:val="20"/>
          <w:lang w:eastAsia="ru-RU"/>
        </w:rPr>
        <w:t>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соответствии с законодательством РФ</w:t>
      </w:r>
      <w:r w:rsidR="000109F5">
        <w:rPr>
          <w:rFonts w:ascii="Verdana" w:eastAsia="Times New Roman" w:hAnsi="Verdana"/>
          <w:sz w:val="20"/>
          <w:szCs w:val="20"/>
          <w:lang w:eastAsia="ru-RU"/>
        </w:rPr>
        <w:t>.</w:t>
      </w:r>
      <w:r w:rsidR="000109F5" w:rsidRPr="00C713E2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14:paraId="215EBA80" w14:textId="59EAA804" w:rsidR="00DD5861" w:rsidRPr="008509DF" w:rsidRDefault="00DD5861" w:rsidP="009353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A258A9B" w14:textId="4C86C32B" w:rsidR="00DD5861" w:rsidRDefault="00DD5861" w:rsidP="009353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техническому состоянию и документационной укомплектованности отсутствуют.</w:t>
      </w:r>
    </w:p>
    <w:p w14:paraId="7886ADDF" w14:textId="77777777" w:rsidR="00935308" w:rsidRPr="008509DF" w:rsidRDefault="00935308" w:rsidP="00935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1C934DA" w14:textId="77777777" w:rsidR="00935308" w:rsidRPr="008509DF" w:rsidRDefault="00935308" w:rsidP="00935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7EFD7E4F" w14:textId="77777777" w:rsidR="00935308" w:rsidRPr="008509DF" w:rsidRDefault="00935308" w:rsidP="00935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5DE3AB36" w14:textId="77777777" w:rsidR="00935308" w:rsidRPr="008509DF" w:rsidRDefault="00935308" w:rsidP="00935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22C230B" w14:textId="77777777" w:rsidR="00935308" w:rsidRPr="008509DF" w:rsidRDefault="00935308" w:rsidP="00935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68FA199E" w14:textId="6BAD53B1" w:rsidR="00935308" w:rsidRPr="008509DF" w:rsidRDefault="00935308" w:rsidP="009353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2E9CE9B" w14:textId="77777777" w:rsidR="00DD5861" w:rsidRPr="008509DF" w:rsidRDefault="00AB23A0" w:rsidP="00DB40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DB40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282F7C8C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305A7E" w14:textId="77777777" w:rsidR="00DB40B5" w:rsidRPr="008509DF" w:rsidRDefault="00DB40B5" w:rsidP="00DB40B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730C7EB1" w14:textId="77777777" w:rsidR="00DB40B5" w:rsidRPr="008509DF" w:rsidRDefault="00DB40B5" w:rsidP="00DB40B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4165544C" w14:textId="77777777" w:rsidR="00DB40B5" w:rsidRPr="008509DF" w:rsidRDefault="00DB40B5" w:rsidP="00DB40B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675FB528" w14:textId="77777777" w:rsidR="00DB40B5" w:rsidRPr="008509DF" w:rsidRDefault="00DB40B5" w:rsidP="00DB40B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5DB5BFA8" w14:textId="77777777" w:rsidR="00DB40B5" w:rsidRDefault="00DB40B5" w:rsidP="00DB40B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086811A" w14:textId="77777777" w:rsidR="00DB40B5" w:rsidRPr="008509DF" w:rsidRDefault="00DB40B5" w:rsidP="00DB40B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63137997" w14:textId="77777777" w:rsidR="00DB40B5" w:rsidRPr="008509DF" w:rsidRDefault="00DB40B5" w:rsidP="00DB40B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D2C8A11" w14:textId="77777777" w:rsidR="00DB40B5" w:rsidRPr="000C2791" w:rsidRDefault="00DB40B5" w:rsidP="00DB40B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0B9A3D1" w14:textId="77777777" w:rsidR="00DB40B5" w:rsidRPr="000C2791" w:rsidRDefault="00DB40B5" w:rsidP="00DB40B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5CCE434B" w14:textId="77777777" w:rsidR="00DB40B5" w:rsidRPr="000C2791" w:rsidRDefault="00DB40B5" w:rsidP="00DB40B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FF88130" w14:textId="77777777" w:rsidR="00DB40B5" w:rsidRPr="000C2791" w:rsidRDefault="00DB40B5" w:rsidP="00DB40B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B8112B0" w14:textId="77777777" w:rsidR="00DB40B5" w:rsidRPr="000C2791" w:rsidRDefault="00DB40B5" w:rsidP="00DB40B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1B6B458" w14:textId="77777777" w:rsidR="00DB40B5" w:rsidRPr="000C2791" w:rsidRDefault="00DB40B5" w:rsidP="00DB40B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931559C" w14:textId="77777777" w:rsidR="00DB40B5" w:rsidRPr="000C2791" w:rsidRDefault="00DB40B5" w:rsidP="00DB40B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4ADF9A4" w14:textId="77777777" w:rsidR="00DB40B5" w:rsidRPr="000C2791" w:rsidRDefault="00DB40B5" w:rsidP="00DB40B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14EFCB9" w14:textId="77777777" w:rsidR="00DB40B5" w:rsidRPr="000C2791" w:rsidRDefault="00DB40B5" w:rsidP="00DB40B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корр/счет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E41E726" w14:textId="77777777" w:rsidR="00DB40B5" w:rsidRPr="000C2791" w:rsidRDefault="00DB40B5" w:rsidP="00DB40B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514D8182" w14:textId="77777777" w:rsidR="00DB40B5" w:rsidRPr="000C2791" w:rsidRDefault="00DB40B5" w:rsidP="00DB40B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683E3E8" w14:textId="6609DC6A" w:rsidR="00487713" w:rsidRPr="00487713" w:rsidRDefault="00487713" w:rsidP="0048771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487713">
        <w:rPr>
          <w:rFonts w:ascii="Verdana" w:eastAsia="Times New Roman" w:hAnsi="Verdana" w:cs="Times New Roman"/>
          <w:sz w:val="20"/>
          <w:szCs w:val="20"/>
          <w:lang w:eastAsia="ru-RU"/>
        </w:rPr>
        <w:t>Выписки из ЕГРН, выданной Росреестром,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подписью;</w:t>
      </w:r>
    </w:p>
    <w:p w14:paraId="256E4254" w14:textId="64B340E7" w:rsidR="00DB40B5" w:rsidRPr="000C2791" w:rsidRDefault="00487713" w:rsidP="0048771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 Договора</w:t>
      </w:r>
      <w:r w:rsidRPr="00487713">
        <w:rPr>
          <w:rFonts w:ascii="Verdana" w:eastAsia="Times New Roman" w:hAnsi="Verdana" w:cs="Times New Roman"/>
          <w:sz w:val="20"/>
          <w:szCs w:val="20"/>
          <w:lang w:eastAsia="ru-RU"/>
        </w:rPr>
        <w:t>, заключенного между Продавцом и Покупателем</w:t>
      </w:r>
    </w:p>
    <w:p w14:paraId="00A070A9" w14:textId="77777777" w:rsidR="00DB40B5" w:rsidRPr="008509DF" w:rsidRDefault="00DB40B5" w:rsidP="00DB40B5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260EAA22" w14:textId="77777777" w:rsidR="00DB40B5" w:rsidRPr="008509DF" w:rsidRDefault="00DB40B5" w:rsidP="00DB40B5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1BA1B0AC" w14:textId="77777777" w:rsidR="00DB40B5" w:rsidRPr="00A72651" w:rsidRDefault="00DB40B5" w:rsidP="00DB40B5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25037F0E" w14:textId="77777777" w:rsidR="00DB40B5" w:rsidRPr="00A72651" w:rsidRDefault="00DB40B5" w:rsidP="00DB40B5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lastRenderedPageBreak/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22DFFA3" w14:textId="77777777" w:rsidR="00DB40B5" w:rsidRPr="00A72651" w:rsidRDefault="00DB40B5" w:rsidP="00DB40B5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9B4CD3F" w14:textId="77777777" w:rsidR="00DB40B5" w:rsidRPr="00035ED5" w:rsidRDefault="00DB40B5" w:rsidP="00DB40B5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7832AE7B" w14:textId="77777777" w:rsidR="00DB40B5" w:rsidRPr="008509DF" w:rsidRDefault="00DB40B5" w:rsidP="00DB40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5C9CE8" w14:textId="77777777" w:rsidR="00DB40B5" w:rsidRPr="008509DF" w:rsidRDefault="00DB40B5" w:rsidP="00DB4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AFC4806" w14:textId="77777777" w:rsidR="00DB40B5" w:rsidRPr="008509DF" w:rsidRDefault="00DB40B5" w:rsidP="00DB4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B63DC8D" w14:textId="77777777" w:rsidR="00DB40B5" w:rsidRPr="008509DF" w:rsidRDefault="00DB40B5" w:rsidP="00DB40B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1110D46" w14:textId="77777777" w:rsidR="00DB40B5" w:rsidRPr="008509DF" w:rsidRDefault="00DB40B5" w:rsidP="00DB40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637209A" w14:textId="77777777" w:rsidR="00DB40B5" w:rsidRPr="008509DF" w:rsidRDefault="00DB40B5" w:rsidP="00DB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BEA9C8B" w14:textId="77777777" w:rsidR="00DB40B5" w:rsidRPr="008509DF" w:rsidRDefault="00DB40B5" w:rsidP="00DB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2847038" w14:textId="77777777" w:rsidR="00DB40B5" w:rsidRPr="008509DF" w:rsidRDefault="00DB40B5" w:rsidP="00DB40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DD1C127" w14:textId="77777777" w:rsidR="00DB40B5" w:rsidRPr="008509DF" w:rsidRDefault="00DB40B5" w:rsidP="00DB40B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2EBC079" w14:textId="77777777" w:rsidR="00DB40B5" w:rsidRPr="008509DF" w:rsidRDefault="00DB40B5" w:rsidP="00DB40B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943C17F" w14:textId="77777777" w:rsidR="00DB40B5" w:rsidRPr="008509DF" w:rsidRDefault="00DB40B5" w:rsidP="00DB40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388736AA" w:rsidR="00686D08" w:rsidRDefault="00686D08" w:rsidP="00DB40B5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39890" w14:textId="77777777" w:rsidR="00081228" w:rsidRDefault="00081228" w:rsidP="00E33D4F">
      <w:pPr>
        <w:spacing w:after="0" w:line="240" w:lineRule="auto"/>
      </w:pPr>
      <w:r>
        <w:separator/>
      </w:r>
    </w:p>
  </w:endnote>
  <w:endnote w:type="continuationSeparator" w:id="0">
    <w:p w14:paraId="5AE733CA" w14:textId="77777777" w:rsidR="00081228" w:rsidRDefault="0008122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13C59C8C" w:rsidR="00D770E3" w:rsidRDefault="00D770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A45">
          <w:rPr>
            <w:noProof/>
          </w:rPr>
          <w:t>12</w:t>
        </w:r>
        <w:r>
          <w:fldChar w:fldCharType="end"/>
        </w:r>
      </w:p>
    </w:sdtContent>
  </w:sdt>
  <w:p w14:paraId="19746260" w14:textId="77777777" w:rsidR="00D770E3" w:rsidRDefault="00D770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A7E4" w14:textId="77777777" w:rsidR="00081228" w:rsidRDefault="00081228" w:rsidP="00E33D4F">
      <w:pPr>
        <w:spacing w:after="0" w:line="240" w:lineRule="auto"/>
      </w:pPr>
      <w:r>
        <w:separator/>
      </w:r>
    </w:p>
  </w:footnote>
  <w:footnote w:type="continuationSeparator" w:id="0">
    <w:p w14:paraId="219B8965" w14:textId="77777777" w:rsidR="00081228" w:rsidRDefault="00081228" w:rsidP="00E33D4F">
      <w:pPr>
        <w:spacing w:after="0" w:line="240" w:lineRule="auto"/>
      </w:pPr>
      <w:r>
        <w:continuationSeparator/>
      </w:r>
    </w:p>
  </w:footnote>
  <w:footnote w:id="1">
    <w:p w14:paraId="79480C7C" w14:textId="77777777" w:rsidR="00D770E3" w:rsidRDefault="00D770E3" w:rsidP="002F56AC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37F4F2F5" w14:textId="77777777" w:rsidR="00D770E3" w:rsidRPr="00D03FB6" w:rsidRDefault="00D770E3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4B1974C6" w14:textId="77777777" w:rsidR="00D770E3" w:rsidRPr="00D03FB6" w:rsidRDefault="00D770E3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3">
    <w:p w14:paraId="0762C8F5" w14:textId="77777777" w:rsidR="00DB40B5" w:rsidRDefault="00DB40B5" w:rsidP="00DB40B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D61B99"/>
    <w:multiLevelType w:val="multilevel"/>
    <w:tmpl w:val="EFAEA2F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 w:themeColor="text1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10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09F5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1228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4E8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076A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AE9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0C8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CB1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27FC4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713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0BA1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B26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3F67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0C01"/>
    <w:rsid w:val="00612B43"/>
    <w:rsid w:val="00615599"/>
    <w:rsid w:val="00617D5E"/>
    <w:rsid w:val="00621ED2"/>
    <w:rsid w:val="00624B6E"/>
    <w:rsid w:val="00634B19"/>
    <w:rsid w:val="00636F74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21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6D38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3320"/>
    <w:rsid w:val="00935308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295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3E2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2E29"/>
    <w:rsid w:val="00CE3A45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07019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770E3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96BD9"/>
    <w:rsid w:val="00DA1F66"/>
    <w:rsid w:val="00DA5B8B"/>
    <w:rsid w:val="00DB04D4"/>
    <w:rsid w:val="00DB3FA8"/>
    <w:rsid w:val="00DB40B5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26C28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05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2B6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207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C044-627B-4C6F-ADD2-45168CDF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14</cp:revision>
  <cp:lastPrinted>2019-10-21T13:14:00Z</cp:lastPrinted>
  <dcterms:created xsi:type="dcterms:W3CDTF">2023-01-19T08:53:00Z</dcterms:created>
  <dcterms:modified xsi:type="dcterms:W3CDTF">2023-01-19T16:09:00Z</dcterms:modified>
</cp:coreProperties>
</file>