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Заверение об обстоятельствах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Указываются данные Претендента в соответствии с Заявкой.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Претендент в соответствии со ст.431.2. Гражданского кодекса Российской Федерации, предоставляет следующие заверения об обстоятельствах, имеющие существенное значение для заключения и исполнения Договора: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Претендент является правообладателем всех передаваемых материалов; </w:t>
        <w:br/>
        <w:br/>
        <w:t>2. В материалах Претендента не содержится ложной информации либо информации, которая может нанести ущерб третьим лицам;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3. Содержание передаваемых Претендентом материалов не противоречит законодательству Российской Федерации;</w:t>
        <w:br/>
        <w:br/>
        <w:t xml:space="preserve">4. В случае предъявления третьими лицами, или уполномоченными государственными органами претензий или требований в связи с нарушением чьих-либо прав или охраняемых законом интересов в отношении использования зарегистрированных товарных знаков, Претендент обязуется урегулировать такие претензии или требования самостоятельно и за свой счет, либо возместить в полном объеме убытки по удовлетворению законных требований третьих лиц и уполномоченных органов, в т.ч. уплаченные штрафы, взысканные по решениям судов суммы и т.п. 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3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33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LibreOffice/7.4.1.2$Windows_X86_64 LibreOffice_project/3c58a8f3a960df8bc8fd77b461821e42c061c5f0</Application>
  <AppVersion>15.0000</AppVersion>
  <Pages>1</Pages>
  <Words>138</Words>
  <Characters>1023</Characters>
  <CharactersWithSpaces>1223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2022-09-27T09:26:00Z</dcterms:created>
  <dc:creator>user</dc:creator>
  <dc:description/>
  <dc:language>ru-RU</dc:language>
  <cp:lastModifiedBy>Наталия Александровна Филатенкова</cp:lastModifiedBy>
  <cp:lastPrinted>2023-09-19T15:10:59Z</cp:lastPrinted>
  <dcterms:modified xsi:type="dcterms:W3CDTF">2023-09-19T16:52:43Z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