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8B9E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ПРОЕКТ ДОГОВОРА КУПЛИ-ПРОДАЖИ</w:t>
      </w:r>
    </w:p>
    <w:p w14:paraId="361D3152" w14:textId="77777777" w:rsidR="00A01A0E" w:rsidRPr="004152A8" w:rsidRDefault="00A01A0E"/>
    <w:p w14:paraId="18F9F99F" w14:textId="247E216C" w:rsidR="00A01A0E" w:rsidRPr="004152A8" w:rsidRDefault="006E1F81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Место заключения договора: </w:t>
      </w:r>
      <w:r w:rsidR="004152A8" w:rsidRPr="004152A8">
        <w:rPr>
          <w:rFonts w:ascii="Arial" w:hAnsi="Arial"/>
          <w:color w:val="000000"/>
          <w:sz w:val="24"/>
          <w:szCs w:val="24"/>
        </w:rPr>
        <w:t xml:space="preserve">город </w:t>
      </w:r>
      <w:r w:rsidR="00794DAC">
        <w:rPr>
          <w:rFonts w:ascii="Arial" w:hAnsi="Arial"/>
          <w:color w:val="000000"/>
          <w:sz w:val="24"/>
          <w:szCs w:val="24"/>
        </w:rPr>
        <w:t>Сургут</w:t>
      </w:r>
      <w:r w:rsidR="004152A8" w:rsidRPr="004152A8">
        <w:rPr>
          <w:rFonts w:ascii="Arial" w:hAnsi="Arial"/>
          <w:color w:val="000000"/>
          <w:sz w:val="24"/>
          <w:szCs w:val="24"/>
        </w:rPr>
        <w:t>.</w:t>
      </w:r>
    </w:p>
    <w:p w14:paraId="48EA12A4" w14:textId="77777777" w:rsidR="00A01A0E" w:rsidRPr="004152A8" w:rsidRDefault="006E1F81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Дата заключения договора: _________________________</w:t>
      </w:r>
    </w:p>
    <w:p w14:paraId="56D9FB2A" w14:textId="77777777" w:rsidR="00A01A0E" w:rsidRDefault="00A01A0E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</w:p>
    <w:p w14:paraId="03854F15" w14:textId="77777777" w:rsidR="00A01A0E" w:rsidRPr="004152A8" w:rsidRDefault="00A01A0E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</w:p>
    <w:p w14:paraId="2C377D6C" w14:textId="77777777" w:rsidR="00A01A0E" w:rsidRPr="004152A8" w:rsidRDefault="006E1F81" w:rsidP="004152A8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  <w:r w:rsidRPr="004152A8">
        <w:rPr>
          <w:rFonts w:ascii="Arial" w:hAnsi="Arial"/>
          <w:color w:val="000000"/>
          <w:sz w:val="24"/>
          <w:szCs w:val="24"/>
        </w:rPr>
        <w:t>сторонами, заключившими договор, являются:</w:t>
      </w:r>
    </w:p>
    <w:p w14:paraId="67D352D4" w14:textId="4088BB16" w:rsidR="004152A8" w:rsidRPr="00794DAC" w:rsidRDefault="006E1F81" w:rsidP="004152A8">
      <w:pPr>
        <w:jc w:val="both"/>
        <w:rPr>
          <w:rFonts w:ascii="Arial" w:hAnsi="Arial"/>
          <w:color w:val="000000"/>
          <w:sz w:val="24"/>
          <w:szCs w:val="24"/>
        </w:rPr>
      </w:pPr>
      <w:r w:rsidRPr="004152A8">
        <w:rPr>
          <w:rFonts w:ascii="Arial" w:hAnsi="Arial"/>
          <w:color w:val="000000"/>
          <w:sz w:val="24"/>
          <w:szCs w:val="24"/>
        </w:rPr>
        <w:tab/>
      </w:r>
      <w:r w:rsidR="004152A8" w:rsidRPr="00D75F94">
        <w:rPr>
          <w:rFonts w:ascii="Arial" w:hAnsi="Arial"/>
          <w:color w:val="000000"/>
          <w:sz w:val="24"/>
          <w:szCs w:val="24"/>
        </w:rPr>
        <w:t xml:space="preserve">Конкурсный </w:t>
      </w:r>
      <w:r w:rsidR="004152A8" w:rsidRPr="00BF31EC">
        <w:rPr>
          <w:rFonts w:ascii="Arial" w:hAnsi="Arial"/>
          <w:color w:val="000000"/>
          <w:sz w:val="24"/>
          <w:szCs w:val="24"/>
        </w:rPr>
        <w:t xml:space="preserve">управляющий </w:t>
      </w:r>
      <w:r w:rsidR="00BF31EC" w:rsidRPr="00BF31EC">
        <w:rPr>
          <w:rFonts w:ascii="Arial" w:hAnsi="Arial"/>
          <w:color w:val="000000"/>
          <w:sz w:val="24"/>
          <w:szCs w:val="24"/>
        </w:rPr>
        <w:t>ООО «</w:t>
      </w:r>
      <w:r w:rsidR="00794DAC" w:rsidRPr="00794DAC">
        <w:rPr>
          <w:rFonts w:ascii="Arial" w:hAnsi="Arial"/>
          <w:color w:val="000000"/>
          <w:sz w:val="24"/>
          <w:szCs w:val="24"/>
        </w:rPr>
        <w:t>Дорожно-эксплуатационное предприятие</w:t>
      </w:r>
      <w:r w:rsidR="00BF31EC" w:rsidRPr="00BF31EC">
        <w:rPr>
          <w:rFonts w:ascii="Arial" w:hAnsi="Arial"/>
          <w:color w:val="000000"/>
          <w:sz w:val="24"/>
          <w:szCs w:val="24"/>
        </w:rPr>
        <w:t>»</w:t>
      </w:r>
      <w:r w:rsidR="00D044B7" w:rsidRPr="00BF31EC">
        <w:rPr>
          <w:rFonts w:ascii="Arial" w:hAnsi="Arial"/>
          <w:color w:val="000000"/>
          <w:sz w:val="24"/>
          <w:szCs w:val="24"/>
        </w:rPr>
        <w:t xml:space="preserve">  </w:t>
      </w:r>
      <w:r w:rsidR="005C44F4">
        <w:rPr>
          <w:rFonts w:ascii="Arial" w:hAnsi="Arial"/>
          <w:color w:val="000000"/>
          <w:sz w:val="24"/>
          <w:szCs w:val="24"/>
        </w:rPr>
        <w:t>Литвин Виталий Александрович</w:t>
      </w:r>
      <w:r w:rsidR="00D044B7" w:rsidRPr="00BF31EC">
        <w:rPr>
          <w:rFonts w:ascii="Arial" w:hAnsi="Arial"/>
          <w:color w:val="000000"/>
          <w:sz w:val="24"/>
          <w:szCs w:val="24"/>
        </w:rPr>
        <w:t xml:space="preserve">, именуемый в дальнейшем «Организатор торгов», действующий на основании </w:t>
      </w:r>
      <w:r w:rsidR="00794DAC" w:rsidRPr="00794DAC">
        <w:rPr>
          <w:rFonts w:ascii="Arial" w:hAnsi="Arial"/>
          <w:color w:val="000000"/>
          <w:sz w:val="24"/>
          <w:szCs w:val="24"/>
        </w:rPr>
        <w:t>решения Арбитражного суда ХМАО от 16.02.2021 года, дело № А75-18931/2019 (резолютивная  часть)</w:t>
      </w:r>
      <w:r w:rsidR="004152A8" w:rsidRPr="00D75F94">
        <w:rPr>
          <w:rFonts w:ascii="Arial" w:hAnsi="Arial"/>
          <w:color w:val="000000"/>
          <w:sz w:val="24"/>
          <w:szCs w:val="24"/>
        </w:rPr>
        <w:t>, с одной стороны, и</w:t>
      </w:r>
    </w:p>
    <w:p w14:paraId="311D6A81" w14:textId="77777777" w:rsidR="00A01A0E" w:rsidRPr="00D044B7" w:rsidRDefault="00A01A0E" w:rsidP="004152A8">
      <w:pPr>
        <w:shd w:val="clear" w:color="auto" w:fill="FFFFFF"/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508BA862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________________________________________________________, именуемое в дальнейшем «Покупатель», в лице ________________________________________, действующего на основании ______________________, с другой стороны, совместно именуемые «Стороны», руководствуясь законодательством Российской Федерации, заключили настоящий договор о нижеследующем:</w:t>
      </w:r>
    </w:p>
    <w:p w14:paraId="18C7A96C" w14:textId="77777777"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3EBB4457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1. Предмет договора</w:t>
      </w:r>
    </w:p>
    <w:p w14:paraId="3139889C" w14:textId="439EB8E0" w:rsidR="00A01A0E" w:rsidRPr="00D044B7" w:rsidRDefault="006E1F81" w:rsidP="00D044B7">
      <w:pPr>
        <w:jc w:val="both"/>
        <w:rPr>
          <w:rStyle w:val="msg"/>
          <w:rFonts w:ascii="Arial" w:hAnsi="Arial" w:cs="Arial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 xml:space="preserve">1.1. Настоящий договор заключается между Сторонами в соответствии с </w:t>
      </w:r>
      <w:r w:rsidRPr="00794DAC">
        <w:rPr>
          <w:rStyle w:val="msg"/>
          <w:rFonts w:ascii="Arial" w:hAnsi="Arial"/>
          <w:color w:val="000000"/>
          <w:sz w:val="24"/>
          <w:szCs w:val="24"/>
        </w:rPr>
        <w:t xml:space="preserve">законодательством Российской Федерации по итогам реализации имущества </w:t>
      </w:r>
      <w:r w:rsidR="00794DAC" w:rsidRPr="00794DAC">
        <w:rPr>
          <w:rStyle w:val="msg"/>
          <w:rFonts w:ascii="Arial" w:hAnsi="Arial"/>
          <w:color w:val="000000"/>
          <w:sz w:val="24"/>
          <w:szCs w:val="24"/>
        </w:rPr>
        <w:t>ООО «ДЭП» (ИНН 8602237192, ОГРН 1048602052124, 628403, ХМАО г. Сургут, Заезд Андреевский, д. 5)</w:t>
      </w:r>
      <w:r w:rsidR="004152A8" w:rsidRPr="00BF31EC">
        <w:rPr>
          <w:rStyle w:val="msg"/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350B5" w:rsidRPr="004152A8">
        <w:rPr>
          <w:rStyle w:val="msg"/>
          <w:rFonts w:asciiTheme="majorHAnsi" w:hAnsiTheme="majorHAnsi" w:cstheme="majorHAnsi"/>
          <w:color w:val="000000"/>
          <w:sz w:val="24"/>
          <w:szCs w:val="24"/>
        </w:rPr>
        <w:t>путем проведения «__» _______ 20__ года</w:t>
      </w:r>
      <w:r w:rsidRPr="004152A8">
        <w:rPr>
          <w:rStyle w:val="msg"/>
          <w:rFonts w:asciiTheme="majorHAnsi" w:hAnsiTheme="majorHAnsi" w:cstheme="majorHAnsi"/>
          <w:color w:val="000000"/>
          <w:sz w:val="24"/>
          <w:szCs w:val="24"/>
        </w:rPr>
        <w:t xml:space="preserve"> открытых торгов в форме </w:t>
      </w:r>
      <w:r w:rsidR="00BF31EC">
        <w:rPr>
          <w:rStyle w:val="msg"/>
          <w:rFonts w:asciiTheme="majorHAnsi" w:hAnsiTheme="majorHAnsi" w:cstheme="majorHAnsi"/>
          <w:color w:val="000000"/>
          <w:sz w:val="24"/>
          <w:szCs w:val="24"/>
        </w:rPr>
        <w:t>_____________</w:t>
      </w:r>
      <w:r w:rsidRPr="004152A8">
        <w:rPr>
          <w:rStyle w:val="msg"/>
          <w:rFonts w:asciiTheme="majorHAnsi" w:hAnsiTheme="majorHAnsi" w:cstheme="majorHAnsi"/>
          <w:color w:val="000000"/>
          <w:sz w:val="24"/>
          <w:szCs w:val="24"/>
        </w:rPr>
        <w:t>.</w:t>
      </w:r>
    </w:p>
    <w:p w14:paraId="073A9BB2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Победителем торгов признан _________________________________________, что оформлено Протоколом о результатах проведения торгов от «__» _______ 20__ года.</w:t>
      </w:r>
    </w:p>
    <w:p w14:paraId="6E73B907" w14:textId="77777777" w:rsidR="00A01A0E" w:rsidRDefault="006E1F81">
      <w:pPr>
        <w:jc w:val="both"/>
        <w:rPr>
          <w:rFonts w:ascii="Arial" w:hAnsi="Arial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 xml:space="preserve">1.2. Продавец обязуется передать в собственность Покупателя имущество, а именно: </w:t>
      </w:r>
      <w:r>
        <w:rPr>
          <w:rFonts w:ascii="Arial" w:hAnsi="Arial"/>
          <w:sz w:val="24"/>
          <w:szCs w:val="24"/>
        </w:rPr>
        <w:t>________________________________________________________________</w:t>
      </w:r>
    </w:p>
    <w:p w14:paraId="688E38AD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</w:t>
      </w:r>
      <w:r>
        <w:rPr>
          <w:rStyle w:val="msg"/>
          <w:rFonts w:ascii="Arial" w:hAnsi="Arial"/>
          <w:color w:val="000000"/>
          <w:sz w:val="24"/>
          <w:szCs w:val="24"/>
        </w:rPr>
        <w:t xml:space="preserve"> (далее именуемый - имущество), а Покупатель обязуется принять и оплатить это имущество в порядке и сроки, установленные договором.</w:t>
      </w:r>
    </w:p>
    <w:p w14:paraId="33213DDC" w14:textId="77777777" w:rsidR="00A01A0E" w:rsidRDefault="006E1F81">
      <w:pPr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Вышеприведенной информации об имуществе стороны считают достаточной для точного определения предмета настоящего договора (его индивидуализации).</w:t>
      </w:r>
    </w:p>
    <w:p w14:paraId="1D4EE1D0" w14:textId="0794FEC0" w:rsidR="00A01A0E" w:rsidRDefault="006E1F81">
      <w:pPr>
        <w:ind w:firstLine="540"/>
        <w:jc w:val="both"/>
        <w:outlineLvl w:val="1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1.3. Право собственности на имущество</w:t>
      </w:r>
      <w:r w:rsidR="003F6299">
        <w:rPr>
          <w:rStyle w:val="msg"/>
          <w:rFonts w:ascii="Arial" w:hAnsi="Arial"/>
          <w:color w:val="000000"/>
          <w:sz w:val="24"/>
          <w:szCs w:val="24"/>
        </w:rPr>
        <w:t>,</w:t>
      </w:r>
      <w:r>
        <w:rPr>
          <w:rStyle w:val="msg"/>
          <w:rFonts w:ascii="Arial" w:hAnsi="Arial"/>
          <w:color w:val="000000"/>
          <w:sz w:val="24"/>
          <w:szCs w:val="24"/>
        </w:rPr>
        <w:t xml:space="preserve"> указанное в пункте 1.2. настоящего договора</w:t>
      </w:r>
      <w:r w:rsidR="003F6299">
        <w:rPr>
          <w:rStyle w:val="msg"/>
          <w:rFonts w:ascii="Arial" w:hAnsi="Arial"/>
          <w:color w:val="000000"/>
          <w:sz w:val="24"/>
          <w:szCs w:val="24"/>
        </w:rPr>
        <w:t>,</w:t>
      </w:r>
      <w:r>
        <w:rPr>
          <w:rStyle w:val="msg"/>
          <w:rFonts w:ascii="Arial" w:hAnsi="Arial"/>
          <w:color w:val="000000"/>
          <w:sz w:val="24"/>
          <w:szCs w:val="24"/>
        </w:rPr>
        <w:t xml:space="preserve"> переходит от Продавца к Покупателю </w:t>
      </w:r>
      <w:r>
        <w:rPr>
          <w:rFonts w:ascii="Arial" w:hAnsi="Arial"/>
          <w:sz w:val="24"/>
          <w:szCs w:val="24"/>
          <w:lang w:eastAsia="ru-RU"/>
        </w:rPr>
        <w:t xml:space="preserve">только после полной его оплаты и подписания </w:t>
      </w:r>
      <w:r>
        <w:rPr>
          <w:rStyle w:val="msg"/>
          <w:rFonts w:ascii="Arial" w:hAnsi="Arial"/>
          <w:color w:val="000000"/>
          <w:sz w:val="24"/>
          <w:szCs w:val="24"/>
        </w:rPr>
        <w:t xml:space="preserve">акта приема-передачи. </w:t>
      </w:r>
    </w:p>
    <w:p w14:paraId="7639A793" w14:textId="77777777" w:rsidR="00A01A0E" w:rsidRDefault="006E1F81">
      <w:pPr>
        <w:ind w:firstLine="540"/>
        <w:jc w:val="both"/>
        <w:outlineLvl w:val="4"/>
        <w:rPr>
          <w:rFonts w:ascii="Arial" w:hAnsi="Arial"/>
          <w:sz w:val="24"/>
          <w:szCs w:val="24"/>
          <w:lang w:eastAsia="ru-RU"/>
        </w:rPr>
      </w:pPr>
      <w:r>
        <w:rPr>
          <w:rStyle w:val="msg"/>
          <w:rFonts w:ascii="Arial" w:hAnsi="Arial"/>
          <w:sz w:val="24"/>
          <w:szCs w:val="24"/>
        </w:rPr>
        <w:tab/>
        <w:t xml:space="preserve">1.4. Имущество, указанное в п. 1.2. настоящего договора, </w:t>
      </w:r>
      <w:r>
        <w:rPr>
          <w:rFonts w:ascii="Arial" w:hAnsi="Arial"/>
          <w:sz w:val="24"/>
          <w:szCs w:val="24"/>
        </w:rPr>
        <w:t>является (не является) предметом залога третьих лиц ____________________________________.</w:t>
      </w:r>
    </w:p>
    <w:p w14:paraId="1CDEA964" w14:textId="77777777" w:rsidR="00A01A0E" w:rsidRDefault="00A01A0E">
      <w:pPr>
        <w:ind w:firstLine="540"/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251525E4" w14:textId="77777777" w:rsidR="00A01A0E" w:rsidRDefault="006E1F81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 Права и обязанности сторон</w:t>
      </w:r>
    </w:p>
    <w:p w14:paraId="375B5706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 Продавец обязан:</w:t>
      </w:r>
    </w:p>
    <w:p w14:paraId="462647B0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2.1.1. Передать Покупателю имущество по акту приема-передачи в порядке, установленном разделом 4 настоящего Договора.</w:t>
      </w:r>
    </w:p>
    <w:p w14:paraId="459901DB" w14:textId="79FDC91D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2.1.2. Передать Покупателю имущество и документы</w:t>
      </w:r>
      <w:r w:rsidR="003F6299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подтверждающие право собственности.</w:t>
      </w:r>
    </w:p>
    <w:p w14:paraId="19E8FD03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2.2. Покупатель обязан:</w:t>
      </w:r>
    </w:p>
    <w:p w14:paraId="1A3F1663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2.2.1. Уплатить Продавцу цену за имущество в порядке, установленном разделом 3 настоящего Договора.</w:t>
      </w:r>
    </w:p>
    <w:p w14:paraId="014A9395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2.2.2. Принять имущество от Покупателя.</w:t>
      </w:r>
    </w:p>
    <w:p w14:paraId="250C76C6" w14:textId="77777777"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6A3553E2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3. Цена, сроки и порядок оплаты</w:t>
      </w:r>
    </w:p>
    <w:p w14:paraId="1ADFF529" w14:textId="0AF2A936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 xml:space="preserve">3.1. Стоимость имущества, являющегося предметом настоящего договора, составляет ______________ (____________________________) рублей ___ копеек, </w:t>
      </w:r>
      <w:r>
        <w:rPr>
          <w:rStyle w:val="msg"/>
          <w:rFonts w:ascii="Arial" w:hAnsi="Arial"/>
          <w:color w:val="000000"/>
          <w:sz w:val="24"/>
          <w:szCs w:val="24"/>
        </w:rPr>
        <w:lastRenderedPageBreak/>
        <w:t xml:space="preserve">без НДС (в т.ч. НДС </w:t>
      </w:r>
      <w:r w:rsidR="00794DAC">
        <w:rPr>
          <w:rStyle w:val="msg"/>
          <w:rFonts w:ascii="Arial" w:hAnsi="Arial"/>
          <w:color w:val="000000"/>
          <w:sz w:val="24"/>
          <w:szCs w:val="24"/>
        </w:rPr>
        <w:t>20</w:t>
      </w:r>
      <w:r>
        <w:rPr>
          <w:rStyle w:val="msg"/>
          <w:rFonts w:ascii="Arial" w:hAnsi="Arial"/>
          <w:color w:val="000000"/>
          <w:sz w:val="24"/>
          <w:szCs w:val="24"/>
        </w:rPr>
        <w:t xml:space="preserve"> %), которая определена на основании Протокола о результатах проведения торов «__» ___________ 20__ года.</w:t>
      </w:r>
    </w:p>
    <w:p w14:paraId="1CCCDED8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3.2. На момент заключения настоящего договора Покупателем уплачено  ______________ (_______________________________________</w:t>
      </w:r>
      <w:r>
        <w:rPr>
          <w:rFonts w:ascii="Arial" w:hAnsi="Arial"/>
          <w:sz w:val="24"/>
          <w:szCs w:val="24"/>
        </w:rPr>
        <w:t>)  рублей __ копеек</w:t>
      </w:r>
      <w:r>
        <w:rPr>
          <w:rStyle w:val="msg"/>
          <w:rFonts w:ascii="Arial" w:hAnsi="Arial"/>
          <w:color w:val="000000"/>
          <w:sz w:val="24"/>
          <w:szCs w:val="24"/>
        </w:rPr>
        <w:t xml:space="preserve"> - задаток для участия в открытых торгах в форме аукциона.</w:t>
      </w:r>
    </w:p>
    <w:p w14:paraId="7A8DB9BD" w14:textId="0265CC0A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3.3. Оплата оставшейся стоимости имущества в размере __________________ (_____________) рублей __ копеек производится Покупателем в течение 30 (тридцати) дней со дня подписания настоящего договора.</w:t>
      </w:r>
    </w:p>
    <w:p w14:paraId="16513BEE" w14:textId="77777777" w:rsidR="00FF7613" w:rsidRDefault="00FF7613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55E1E54F" w14:textId="26645F6F" w:rsidR="00FF7613" w:rsidRPr="00F0708E" w:rsidRDefault="00FF7613" w:rsidP="00D47DB4">
      <w:pPr>
        <w:pStyle w:val="Default"/>
        <w:spacing w:line="280" w:lineRule="exact"/>
        <w:ind w:firstLine="709"/>
        <w:jc w:val="both"/>
        <w:rPr>
          <w:rStyle w:val="msg"/>
          <w:rFonts w:eastAsia="Calibri"/>
          <w:i/>
          <w:iCs/>
          <w:lang w:eastAsia="en-US" w:bidi="en-US"/>
        </w:rPr>
      </w:pPr>
      <w:r w:rsidRPr="00F0708E">
        <w:rPr>
          <w:rStyle w:val="msg"/>
          <w:rFonts w:eastAsia="Calibri"/>
          <w:i/>
          <w:iCs/>
          <w:lang w:eastAsia="en-US" w:bidi="en-US"/>
        </w:rPr>
        <w:t>При схеме расчетов с использованием аккредитива</w:t>
      </w:r>
      <w:r w:rsidR="005C44F4" w:rsidRPr="00F0708E">
        <w:rPr>
          <w:rStyle w:val="msg"/>
          <w:rFonts w:eastAsia="Calibri"/>
          <w:i/>
          <w:iCs/>
          <w:lang w:eastAsia="en-US" w:bidi="en-US"/>
        </w:rPr>
        <w:t xml:space="preserve"> </w:t>
      </w:r>
      <w:r w:rsidRPr="00F0708E">
        <w:rPr>
          <w:rStyle w:val="msg"/>
          <w:rFonts w:eastAsia="Calibri"/>
          <w:i/>
          <w:iCs/>
          <w:lang w:eastAsia="en-US" w:bidi="en-US"/>
        </w:rPr>
        <w:t>включаются следующие пункты:</w:t>
      </w:r>
    </w:p>
    <w:p w14:paraId="68E086C7" w14:textId="43A87A5B" w:rsidR="00332D98" w:rsidRPr="005C44F4" w:rsidRDefault="00332D98" w:rsidP="00332D98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5C44F4">
        <w:rPr>
          <w:rStyle w:val="msg"/>
          <w:rFonts w:ascii="Arial" w:hAnsi="Arial"/>
          <w:color w:val="000000"/>
          <w:sz w:val="24"/>
          <w:szCs w:val="24"/>
        </w:rPr>
        <w:t xml:space="preserve">Оплата </w:t>
      </w:r>
      <w:r w:rsidR="00BB28E8" w:rsidRPr="005C44F4">
        <w:rPr>
          <w:rStyle w:val="msg"/>
          <w:rFonts w:ascii="Arial" w:hAnsi="Arial"/>
          <w:color w:val="000000"/>
          <w:sz w:val="24"/>
          <w:szCs w:val="24"/>
        </w:rPr>
        <w:t>оставшейся стоимости имущества</w:t>
      </w:r>
      <w:r w:rsidRPr="005C44F4">
        <w:rPr>
          <w:rStyle w:val="msg"/>
          <w:rFonts w:ascii="Arial" w:hAnsi="Arial"/>
          <w:color w:val="000000"/>
          <w:sz w:val="24"/>
          <w:szCs w:val="24"/>
        </w:rPr>
        <w:t xml:space="preserve"> может производится Покупателем путем перечисления денежных средств на расчетный счет Продавца, открытый в </w:t>
      </w:r>
      <w:r w:rsidR="005C44F4" w:rsidRPr="005C44F4">
        <w:rPr>
          <w:rStyle w:val="msg"/>
          <w:rFonts w:ascii="Arial" w:hAnsi="Arial"/>
          <w:color w:val="000000"/>
          <w:sz w:val="24"/>
          <w:szCs w:val="24"/>
        </w:rPr>
        <w:t>ПАО Банк Уралсиб</w:t>
      </w:r>
      <w:r w:rsidRPr="005C44F4">
        <w:rPr>
          <w:rStyle w:val="msg"/>
          <w:rFonts w:ascii="Arial" w:hAnsi="Arial"/>
          <w:color w:val="000000"/>
          <w:sz w:val="24"/>
          <w:szCs w:val="24"/>
        </w:rPr>
        <w:t>, в том числе путём открытия Покупателем безотзывного покрытого аккредитива со следующими условиями:</w:t>
      </w:r>
    </w:p>
    <w:p w14:paraId="089F5C3C" w14:textId="77777777" w:rsidR="00332D98" w:rsidRPr="005C44F4" w:rsidRDefault="00332D98" w:rsidP="00332D98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5C44F4">
        <w:rPr>
          <w:rStyle w:val="msg"/>
          <w:rFonts w:ascii="Arial" w:hAnsi="Arial"/>
          <w:color w:val="000000"/>
          <w:sz w:val="24"/>
          <w:szCs w:val="24"/>
        </w:rPr>
        <w:t xml:space="preserve">Плательщик по аккредитиву – Покупатель </w:t>
      </w:r>
    </w:p>
    <w:p w14:paraId="64A21866" w14:textId="77777777" w:rsidR="00332D98" w:rsidRPr="005C44F4" w:rsidRDefault="00332D98" w:rsidP="00332D98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5C44F4">
        <w:rPr>
          <w:rStyle w:val="msg"/>
          <w:rFonts w:ascii="Arial" w:hAnsi="Arial"/>
          <w:color w:val="000000"/>
          <w:sz w:val="24"/>
          <w:szCs w:val="24"/>
        </w:rPr>
        <w:t xml:space="preserve">Получатель по аккредитиву – Продавец </w:t>
      </w:r>
    </w:p>
    <w:p w14:paraId="398F0082" w14:textId="5D066440" w:rsidR="00332D98" w:rsidRPr="005C44F4" w:rsidRDefault="00332D98" w:rsidP="00332D98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5C44F4">
        <w:rPr>
          <w:rStyle w:val="msg"/>
          <w:rFonts w:ascii="Arial" w:hAnsi="Arial"/>
          <w:color w:val="000000"/>
          <w:sz w:val="24"/>
          <w:szCs w:val="24"/>
        </w:rPr>
        <w:t>Авизующий банк –</w:t>
      </w:r>
      <w:r w:rsidR="005C44F4">
        <w:rPr>
          <w:rStyle w:val="msg"/>
          <w:rFonts w:ascii="Arial" w:hAnsi="Arial"/>
          <w:color w:val="000000"/>
          <w:sz w:val="24"/>
          <w:szCs w:val="24"/>
        </w:rPr>
        <w:t xml:space="preserve"> _________________</w:t>
      </w:r>
    </w:p>
    <w:p w14:paraId="3E1353F1" w14:textId="41686563" w:rsidR="00332D98" w:rsidRPr="005C44F4" w:rsidRDefault="00332D98" w:rsidP="00332D98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5C44F4">
        <w:rPr>
          <w:rStyle w:val="msg"/>
          <w:rFonts w:ascii="Arial" w:hAnsi="Arial"/>
          <w:color w:val="000000"/>
          <w:sz w:val="24"/>
          <w:szCs w:val="24"/>
        </w:rPr>
        <w:t xml:space="preserve">Исполняющий банк – </w:t>
      </w:r>
      <w:r w:rsidR="005C44F4">
        <w:rPr>
          <w:rStyle w:val="msg"/>
          <w:rFonts w:ascii="Arial" w:hAnsi="Arial"/>
          <w:color w:val="000000"/>
          <w:sz w:val="24"/>
          <w:szCs w:val="24"/>
        </w:rPr>
        <w:t xml:space="preserve"> ______________________</w:t>
      </w:r>
    </w:p>
    <w:p w14:paraId="068820CB" w14:textId="77777777" w:rsidR="00332D98" w:rsidRPr="005C44F4" w:rsidRDefault="00332D98" w:rsidP="00332D98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5C44F4">
        <w:rPr>
          <w:rStyle w:val="msg"/>
          <w:rFonts w:ascii="Arial" w:hAnsi="Arial"/>
          <w:color w:val="000000"/>
          <w:sz w:val="24"/>
          <w:szCs w:val="24"/>
        </w:rPr>
        <w:t>Вид аккредитива: безотзывный, покрытый;</w:t>
      </w:r>
    </w:p>
    <w:p w14:paraId="2F5EAFDD" w14:textId="2BF79576" w:rsidR="00332D98" w:rsidRPr="005C44F4" w:rsidRDefault="00332D98" w:rsidP="00332D98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5C44F4">
        <w:rPr>
          <w:rStyle w:val="msg"/>
          <w:rFonts w:ascii="Arial" w:hAnsi="Arial"/>
          <w:color w:val="000000"/>
          <w:sz w:val="24"/>
          <w:szCs w:val="24"/>
        </w:rPr>
        <w:t>Сумма аккредитива –                       рублей 00 копеек;</w:t>
      </w:r>
    </w:p>
    <w:p w14:paraId="5E8D79E4" w14:textId="77777777" w:rsidR="00332D98" w:rsidRPr="005C44F4" w:rsidRDefault="00332D98" w:rsidP="00332D98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5C44F4">
        <w:rPr>
          <w:rStyle w:val="msg"/>
          <w:rFonts w:ascii="Arial" w:hAnsi="Arial"/>
          <w:color w:val="000000"/>
          <w:sz w:val="24"/>
          <w:szCs w:val="24"/>
        </w:rPr>
        <w:t>Валюта расчетов – рубли;</w:t>
      </w:r>
    </w:p>
    <w:p w14:paraId="7489FA0A" w14:textId="79A57B20" w:rsidR="00332D98" w:rsidRPr="005C44F4" w:rsidRDefault="00332D98" w:rsidP="00332D98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5C44F4">
        <w:rPr>
          <w:rStyle w:val="msg"/>
          <w:rFonts w:ascii="Arial" w:hAnsi="Arial"/>
          <w:color w:val="000000"/>
          <w:sz w:val="24"/>
          <w:szCs w:val="24"/>
        </w:rPr>
        <w:t xml:space="preserve">Срок действия аккредитива: 30 дней с даты заключения </w:t>
      </w:r>
      <w:r w:rsidR="00FF7613" w:rsidRPr="005C44F4">
        <w:rPr>
          <w:rStyle w:val="msg"/>
          <w:rFonts w:ascii="Arial" w:hAnsi="Arial"/>
          <w:color w:val="000000"/>
          <w:sz w:val="24"/>
          <w:szCs w:val="24"/>
        </w:rPr>
        <w:t xml:space="preserve">настоящего </w:t>
      </w:r>
      <w:r w:rsidRPr="005C44F4">
        <w:rPr>
          <w:rStyle w:val="msg"/>
          <w:rFonts w:ascii="Arial" w:hAnsi="Arial"/>
          <w:color w:val="000000"/>
          <w:sz w:val="24"/>
          <w:szCs w:val="24"/>
        </w:rPr>
        <w:t>договора;</w:t>
      </w:r>
    </w:p>
    <w:p w14:paraId="6C4A4625" w14:textId="2799CDE5" w:rsidR="00332D98" w:rsidRPr="005C44F4" w:rsidRDefault="00332D98" w:rsidP="00332D98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5C44F4">
        <w:rPr>
          <w:rStyle w:val="msg"/>
          <w:rFonts w:ascii="Arial" w:hAnsi="Arial"/>
          <w:color w:val="000000"/>
          <w:sz w:val="24"/>
          <w:szCs w:val="24"/>
        </w:rPr>
        <w:t>Срок предоставления в</w:t>
      </w:r>
      <w:r w:rsidR="00D47DB4" w:rsidRPr="005C44F4">
        <w:rPr>
          <w:rStyle w:val="msg"/>
          <w:rFonts w:ascii="Arial" w:hAnsi="Arial"/>
          <w:color w:val="000000"/>
          <w:sz w:val="24"/>
          <w:szCs w:val="24"/>
        </w:rPr>
        <w:t xml:space="preserve"> </w:t>
      </w:r>
      <w:r w:rsidRPr="005C44F4">
        <w:rPr>
          <w:rStyle w:val="msg"/>
          <w:rFonts w:ascii="Arial" w:hAnsi="Arial"/>
          <w:color w:val="000000"/>
          <w:sz w:val="24"/>
          <w:szCs w:val="24"/>
        </w:rPr>
        <w:t>исполняющий банк документов, необходимых для платежа по аккредитиву – в пределах срока действия аккредитива.</w:t>
      </w:r>
    </w:p>
    <w:p w14:paraId="7871E4A9" w14:textId="77777777" w:rsidR="00332D98" w:rsidRPr="005C44F4" w:rsidRDefault="00332D98" w:rsidP="00332D98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5C44F4">
        <w:rPr>
          <w:rStyle w:val="msg"/>
          <w:rFonts w:ascii="Arial" w:hAnsi="Arial"/>
          <w:color w:val="000000"/>
          <w:sz w:val="24"/>
          <w:szCs w:val="24"/>
        </w:rPr>
        <w:t>Частичное использование разрешено. Исполнение аккредитива третьему лицу невозможно. Все комиссии по аккредитиву оплачиваются Покупателем.</w:t>
      </w:r>
    </w:p>
    <w:p w14:paraId="445E24E6" w14:textId="77777777" w:rsidR="00332D98" w:rsidRPr="005C44F4" w:rsidRDefault="00332D98" w:rsidP="00332D98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5C44F4">
        <w:rPr>
          <w:rStyle w:val="msg"/>
          <w:rFonts w:ascii="Arial" w:hAnsi="Arial"/>
          <w:color w:val="000000"/>
          <w:sz w:val="24"/>
          <w:szCs w:val="24"/>
        </w:rPr>
        <w:t>Аккредитив должен соответствовать Гражданскому кодексу Российской Федерации, Положению Банка России от 29.06.2021 N 762-П "О правилах осуществления перевода денежных средств".</w:t>
      </w:r>
    </w:p>
    <w:p w14:paraId="6ABA6EFB" w14:textId="77777777" w:rsidR="00332D98" w:rsidRPr="005C44F4" w:rsidRDefault="00332D98" w:rsidP="00332D98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5C44F4">
        <w:rPr>
          <w:rStyle w:val="msg"/>
          <w:rFonts w:ascii="Arial" w:hAnsi="Arial"/>
          <w:color w:val="000000"/>
          <w:sz w:val="24"/>
          <w:szCs w:val="24"/>
        </w:rPr>
        <w:t>Наименование товаров (работ, услуг), № и дата договора, НДС:</w:t>
      </w:r>
    </w:p>
    <w:p w14:paraId="0D4094D0" w14:textId="7FAAA0FD" w:rsidR="00332D98" w:rsidRPr="005C44F4" w:rsidRDefault="00332D98" w:rsidP="00332D98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5C44F4">
        <w:rPr>
          <w:rStyle w:val="msg"/>
          <w:rFonts w:ascii="Arial" w:hAnsi="Arial"/>
          <w:color w:val="000000"/>
          <w:sz w:val="24"/>
          <w:szCs w:val="24"/>
        </w:rPr>
        <w:t>Покупка недвижимости по договору купли-продажи недвижимого имущества №  от   . НДС - не облагается</w:t>
      </w:r>
      <w:r w:rsidR="005C44F4">
        <w:rPr>
          <w:rStyle w:val="msg"/>
          <w:rFonts w:ascii="Arial" w:hAnsi="Arial"/>
          <w:color w:val="000000"/>
          <w:sz w:val="24"/>
          <w:szCs w:val="24"/>
        </w:rPr>
        <w:t>.</w:t>
      </w:r>
    </w:p>
    <w:p w14:paraId="0199AC2F" w14:textId="5B6653D3" w:rsidR="00332D98" w:rsidRPr="005C44F4" w:rsidRDefault="00332D98" w:rsidP="00332D98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5C44F4">
        <w:rPr>
          <w:rStyle w:val="msg"/>
          <w:rFonts w:ascii="Arial" w:hAnsi="Arial"/>
          <w:color w:val="000000"/>
          <w:sz w:val="24"/>
          <w:szCs w:val="24"/>
        </w:rPr>
        <w:t xml:space="preserve">Перечень документов, представляемых по аккредитиву, и требования к ним: </w:t>
      </w:r>
    </w:p>
    <w:p w14:paraId="669BBB89" w14:textId="72933F32" w:rsidR="007576F5" w:rsidRDefault="00332D98" w:rsidP="00332D98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5C44F4">
        <w:rPr>
          <w:rStyle w:val="msg"/>
          <w:rFonts w:ascii="Arial" w:hAnsi="Arial"/>
          <w:color w:val="000000"/>
          <w:sz w:val="24"/>
          <w:szCs w:val="24"/>
        </w:rPr>
        <w:t xml:space="preserve">Подписанный сторонами </w:t>
      </w:r>
      <w:r w:rsidR="000D2EA8" w:rsidRPr="005C44F4">
        <w:rPr>
          <w:rStyle w:val="msg"/>
          <w:rFonts w:ascii="Arial" w:hAnsi="Arial"/>
          <w:color w:val="000000"/>
          <w:sz w:val="24"/>
          <w:szCs w:val="24"/>
        </w:rPr>
        <w:t>оригинал</w:t>
      </w:r>
      <w:r w:rsidR="00A14C33" w:rsidRPr="005C44F4">
        <w:rPr>
          <w:rStyle w:val="msg"/>
          <w:rFonts w:ascii="Arial" w:hAnsi="Arial"/>
          <w:color w:val="000000"/>
          <w:sz w:val="24"/>
          <w:szCs w:val="24"/>
        </w:rPr>
        <w:t xml:space="preserve"> </w:t>
      </w:r>
      <w:r w:rsidRPr="005C44F4">
        <w:rPr>
          <w:rStyle w:val="msg"/>
          <w:rFonts w:ascii="Arial" w:hAnsi="Arial"/>
          <w:color w:val="000000"/>
          <w:sz w:val="24"/>
          <w:szCs w:val="24"/>
        </w:rPr>
        <w:t>Договор</w:t>
      </w:r>
      <w:r w:rsidR="00A14C33" w:rsidRPr="005C44F4">
        <w:rPr>
          <w:rStyle w:val="msg"/>
          <w:rFonts w:ascii="Arial" w:hAnsi="Arial"/>
          <w:color w:val="000000"/>
          <w:sz w:val="24"/>
          <w:szCs w:val="24"/>
        </w:rPr>
        <w:t>а</w:t>
      </w:r>
      <w:r w:rsidRPr="005C44F4">
        <w:rPr>
          <w:rStyle w:val="msg"/>
          <w:rFonts w:ascii="Arial" w:hAnsi="Arial"/>
          <w:color w:val="000000"/>
          <w:sz w:val="24"/>
          <w:szCs w:val="24"/>
        </w:rPr>
        <w:t xml:space="preserve"> купли-продажи на приобретение земельных участков в г. Сургут в границах 43 микрорайон</w:t>
      </w:r>
      <w:r w:rsidR="00D47DB4" w:rsidRPr="005C44F4">
        <w:rPr>
          <w:rStyle w:val="msg"/>
          <w:rFonts w:ascii="Arial" w:hAnsi="Arial"/>
          <w:color w:val="000000"/>
          <w:sz w:val="24"/>
          <w:szCs w:val="24"/>
        </w:rPr>
        <w:t xml:space="preserve">а </w:t>
      </w:r>
      <w:r w:rsidRPr="005C44F4">
        <w:rPr>
          <w:rStyle w:val="msg"/>
          <w:rFonts w:ascii="Arial" w:hAnsi="Arial"/>
          <w:color w:val="000000"/>
          <w:sz w:val="24"/>
          <w:szCs w:val="24"/>
        </w:rPr>
        <w:t>и сооружений, на них расположенных, а также заявления в Росреестр о подаче на государственную регистрацию</w:t>
      </w:r>
      <w:r w:rsidR="00FF7613" w:rsidRPr="005C44F4">
        <w:rPr>
          <w:rStyle w:val="msg"/>
          <w:rFonts w:ascii="Arial" w:hAnsi="Arial"/>
          <w:color w:val="000000"/>
          <w:sz w:val="24"/>
          <w:szCs w:val="24"/>
        </w:rPr>
        <w:t xml:space="preserve"> перехода права собственности на имущество в пользу Заемщика по</w:t>
      </w:r>
      <w:r w:rsidRPr="005C44F4">
        <w:rPr>
          <w:rStyle w:val="msg"/>
          <w:rFonts w:ascii="Arial" w:hAnsi="Arial"/>
          <w:color w:val="000000"/>
          <w:sz w:val="24"/>
          <w:szCs w:val="24"/>
        </w:rPr>
        <w:t xml:space="preserve"> договор</w:t>
      </w:r>
      <w:r w:rsidR="00FF7613" w:rsidRPr="005C44F4">
        <w:rPr>
          <w:rStyle w:val="msg"/>
          <w:rFonts w:ascii="Arial" w:hAnsi="Arial"/>
          <w:color w:val="000000"/>
          <w:sz w:val="24"/>
          <w:szCs w:val="24"/>
        </w:rPr>
        <w:t>у</w:t>
      </w:r>
      <w:r w:rsidR="00D47DB4" w:rsidRPr="005C44F4">
        <w:rPr>
          <w:rStyle w:val="msg"/>
          <w:rFonts w:ascii="Arial" w:hAnsi="Arial"/>
          <w:color w:val="000000"/>
          <w:sz w:val="24"/>
          <w:szCs w:val="24"/>
        </w:rPr>
        <w:t xml:space="preserve"> купли-продажи</w:t>
      </w:r>
      <w:r w:rsidRPr="005C44F4">
        <w:rPr>
          <w:rStyle w:val="msg"/>
          <w:rFonts w:ascii="Arial" w:hAnsi="Arial"/>
          <w:color w:val="000000"/>
          <w:sz w:val="24"/>
          <w:szCs w:val="24"/>
        </w:rPr>
        <w:t>.</w:t>
      </w:r>
    </w:p>
    <w:p w14:paraId="66521F26" w14:textId="1F5DA550" w:rsidR="00332D98" w:rsidRPr="00332D98" w:rsidRDefault="00332D98" w:rsidP="00332D98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 xml:space="preserve"> </w:t>
      </w:r>
    </w:p>
    <w:p w14:paraId="2A1B8D7C" w14:textId="7F766FED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5C44F4">
        <w:rPr>
          <w:rStyle w:val="msg"/>
          <w:rFonts w:ascii="Arial" w:hAnsi="Arial"/>
          <w:color w:val="000000"/>
          <w:sz w:val="24"/>
          <w:szCs w:val="24"/>
        </w:rPr>
        <w:t>3.4.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14:paraId="7DB0CC48" w14:textId="0299E9A9" w:rsidR="007576F5" w:rsidRDefault="007576F5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1E7D6A2C" w14:textId="76E5D9E5" w:rsidR="007576F5" w:rsidRDefault="007576F5" w:rsidP="007576F5">
      <w:pPr>
        <w:pStyle w:val="Default"/>
        <w:spacing w:line="280" w:lineRule="exact"/>
        <w:ind w:firstLine="709"/>
        <w:jc w:val="both"/>
        <w:rPr>
          <w:i/>
          <w:color w:val="auto"/>
        </w:rPr>
      </w:pPr>
      <w:r w:rsidRPr="007904AB">
        <w:rPr>
          <w:i/>
          <w:color w:val="auto"/>
        </w:rPr>
        <w:t>При схеме расче</w:t>
      </w:r>
      <w:r>
        <w:rPr>
          <w:i/>
          <w:color w:val="auto"/>
        </w:rPr>
        <w:t>тов с использованием кредитных средств банка</w:t>
      </w:r>
      <w:r w:rsidRPr="007904AB">
        <w:rPr>
          <w:i/>
          <w:color w:val="auto"/>
        </w:rPr>
        <w:t xml:space="preserve"> включаются </w:t>
      </w:r>
      <w:r>
        <w:rPr>
          <w:i/>
          <w:color w:val="auto"/>
        </w:rPr>
        <w:t>следующие пункты</w:t>
      </w:r>
      <w:r w:rsidRPr="007904AB">
        <w:rPr>
          <w:i/>
          <w:color w:val="auto"/>
        </w:rPr>
        <w:t>:</w:t>
      </w:r>
    </w:p>
    <w:p w14:paraId="2064A8CB" w14:textId="3FCBA669" w:rsidR="000D2EA8" w:rsidRPr="00D47DB4" w:rsidRDefault="000D2EA8" w:rsidP="00D47DB4">
      <w:pPr>
        <w:pStyle w:val="Default"/>
        <w:spacing w:line="280" w:lineRule="exact"/>
        <w:ind w:firstLine="709"/>
        <w:jc w:val="both"/>
        <w:rPr>
          <w:rStyle w:val="msg"/>
          <w:rFonts w:ascii="Arial" w:hAnsi="Arial"/>
        </w:rPr>
      </w:pPr>
      <w:r>
        <w:rPr>
          <w:rStyle w:val="msg"/>
          <w:rFonts w:ascii="Arial" w:eastAsia="Calibri" w:hAnsi="Arial"/>
          <w:lang w:eastAsia="en-US" w:bidi="en-US"/>
        </w:rPr>
        <w:t>С</w:t>
      </w:r>
      <w:r w:rsidRPr="00D47DB4">
        <w:rPr>
          <w:rStyle w:val="msg"/>
          <w:rFonts w:ascii="Arial" w:eastAsia="Calibri" w:hAnsi="Arial"/>
        </w:rPr>
        <w:t xml:space="preserve">тоимость/часть стоимости имущества </w:t>
      </w:r>
      <w:r w:rsidR="00BB28E8">
        <w:rPr>
          <w:rStyle w:val="msg"/>
          <w:rFonts w:ascii="Arial" w:eastAsia="Calibri" w:hAnsi="Arial"/>
          <w:lang w:eastAsia="en-US" w:bidi="en-US"/>
        </w:rPr>
        <w:t xml:space="preserve">в размере ____ руб. </w:t>
      </w:r>
      <w:r w:rsidRPr="00D47DB4">
        <w:rPr>
          <w:rStyle w:val="msg"/>
          <w:rFonts w:ascii="Arial" w:eastAsia="Calibri" w:hAnsi="Arial"/>
        </w:rPr>
        <w:t xml:space="preserve">оплачивается Заемщиком (Покупателем) за счет кредитных средств </w:t>
      </w:r>
      <w:r w:rsidR="00BB28E8">
        <w:rPr>
          <w:rStyle w:val="msg"/>
          <w:rFonts w:ascii="Arial" w:eastAsia="Calibri" w:hAnsi="Arial"/>
          <w:lang w:eastAsia="en-US" w:bidi="en-US"/>
        </w:rPr>
        <w:t>______</w:t>
      </w:r>
      <w:r w:rsidRPr="00D47DB4">
        <w:rPr>
          <w:rStyle w:val="msg"/>
          <w:rFonts w:ascii="Arial" w:eastAsia="Calibri" w:hAnsi="Arial"/>
        </w:rPr>
        <w:t>(</w:t>
      </w:r>
      <w:r w:rsidRPr="00D47DB4">
        <w:rPr>
          <w:rStyle w:val="msg"/>
          <w:rFonts w:ascii="Arial" w:eastAsia="Calibri" w:hAnsi="Arial"/>
          <w:i/>
        </w:rPr>
        <w:t>с указанием наименования Банка</w:t>
      </w:r>
      <w:r w:rsidR="00BB28E8" w:rsidRPr="00D47DB4">
        <w:rPr>
          <w:rStyle w:val="msg"/>
          <w:rFonts w:ascii="Arial" w:eastAsia="Calibri" w:hAnsi="Arial"/>
          <w:i/>
          <w:lang w:eastAsia="en-US" w:bidi="en-US"/>
        </w:rPr>
        <w:t>-кредитора</w:t>
      </w:r>
      <w:r w:rsidRPr="00D47DB4">
        <w:rPr>
          <w:rStyle w:val="msg"/>
          <w:rFonts w:ascii="Arial" w:eastAsia="Calibri" w:hAnsi="Arial"/>
        </w:rPr>
        <w:t>)</w:t>
      </w:r>
      <w:r w:rsidR="00BB28E8">
        <w:rPr>
          <w:rStyle w:val="msg"/>
          <w:rFonts w:ascii="Arial" w:eastAsia="Calibri" w:hAnsi="Arial"/>
          <w:lang w:eastAsia="en-US" w:bidi="en-US"/>
        </w:rPr>
        <w:t xml:space="preserve">(далее -Банк) </w:t>
      </w:r>
      <w:r w:rsidR="00BB28E8" w:rsidRPr="00D47DB4">
        <w:rPr>
          <w:rStyle w:val="msg"/>
          <w:rFonts w:ascii="Arial" w:eastAsia="Calibri" w:hAnsi="Arial"/>
        </w:rPr>
        <w:t>согласно кредитному договору</w:t>
      </w:r>
      <w:r w:rsidR="00BB28E8">
        <w:rPr>
          <w:rStyle w:val="msg"/>
          <w:rFonts w:ascii="Arial" w:eastAsia="Calibri" w:hAnsi="Arial"/>
          <w:lang w:eastAsia="en-US" w:bidi="en-US"/>
        </w:rPr>
        <w:t xml:space="preserve"> от № </w:t>
      </w:r>
      <w:r w:rsidR="00BB28E8" w:rsidRPr="00D47DB4">
        <w:rPr>
          <w:rStyle w:val="msg"/>
          <w:rFonts w:ascii="Arial" w:eastAsia="Calibri" w:hAnsi="Arial"/>
        </w:rPr>
        <w:t xml:space="preserve">, заключенному Покупателем для целей приобретения </w:t>
      </w:r>
      <w:r w:rsidR="00BB28E8">
        <w:rPr>
          <w:rStyle w:val="msg"/>
          <w:rFonts w:ascii="Arial" w:eastAsia="Calibri" w:hAnsi="Arial"/>
          <w:lang w:eastAsia="en-US" w:bidi="en-US"/>
        </w:rPr>
        <w:t xml:space="preserve">имущества </w:t>
      </w:r>
      <w:r w:rsidR="00BB28E8" w:rsidRPr="00D47DB4">
        <w:rPr>
          <w:rStyle w:val="msg"/>
          <w:rFonts w:ascii="Arial" w:eastAsia="Calibri" w:hAnsi="Arial"/>
        </w:rPr>
        <w:t>в собственность Покупателя</w:t>
      </w:r>
      <w:r w:rsidRPr="00D47DB4">
        <w:rPr>
          <w:rStyle w:val="msg"/>
          <w:rFonts w:ascii="Arial" w:eastAsia="Calibri" w:hAnsi="Arial"/>
        </w:rPr>
        <w:t>.</w:t>
      </w:r>
      <w:r w:rsidR="00BB28E8">
        <w:rPr>
          <w:rStyle w:val="msg"/>
          <w:rFonts w:ascii="Arial" w:eastAsia="Calibri" w:hAnsi="Arial"/>
          <w:lang w:eastAsia="en-US" w:bidi="en-US"/>
        </w:rPr>
        <w:t xml:space="preserve"> И</w:t>
      </w:r>
      <w:r>
        <w:rPr>
          <w:rStyle w:val="msg"/>
          <w:rFonts w:ascii="Arial" w:hAnsi="Arial"/>
        </w:rPr>
        <w:t xml:space="preserve">мущество </w:t>
      </w:r>
      <w:r w:rsidRPr="00D47DB4">
        <w:rPr>
          <w:rStyle w:val="msg"/>
          <w:rFonts w:ascii="Arial" w:hAnsi="Arial"/>
        </w:rPr>
        <w:t xml:space="preserve">считается находящимся в залоге </w:t>
      </w:r>
      <w:r w:rsidR="00BB28E8" w:rsidRPr="00BB28E8">
        <w:rPr>
          <w:rStyle w:val="msg"/>
          <w:rFonts w:ascii="Arial" w:hAnsi="Arial"/>
        </w:rPr>
        <w:t>у Банка</w:t>
      </w:r>
      <w:r w:rsidRPr="00D47DB4">
        <w:rPr>
          <w:rStyle w:val="msg"/>
          <w:rFonts w:ascii="Arial" w:hAnsi="Arial"/>
        </w:rPr>
        <w:t xml:space="preserve"> в силу закона с момента государственной регистрации ипотеки в ЕГРН, которая осуществляется </w:t>
      </w:r>
      <w:r w:rsidRPr="00D47DB4">
        <w:rPr>
          <w:rStyle w:val="msg"/>
          <w:rFonts w:ascii="Arial" w:hAnsi="Arial"/>
        </w:rPr>
        <w:lastRenderedPageBreak/>
        <w:t xml:space="preserve">одновременно с государственной регистрацией перехода права собственности на </w:t>
      </w:r>
      <w:r>
        <w:rPr>
          <w:rStyle w:val="msg"/>
          <w:rFonts w:ascii="Arial" w:hAnsi="Arial"/>
        </w:rPr>
        <w:t xml:space="preserve">имущество </w:t>
      </w:r>
      <w:r w:rsidRPr="00D47DB4">
        <w:rPr>
          <w:rStyle w:val="msg"/>
          <w:rFonts w:ascii="Arial" w:hAnsi="Arial"/>
        </w:rPr>
        <w:t xml:space="preserve">к Покупателю. </w:t>
      </w:r>
    </w:p>
    <w:p w14:paraId="75B49800" w14:textId="3F266C2E" w:rsidR="000D2EA8" w:rsidRDefault="000D2EA8" w:rsidP="000D2EA8">
      <w:pPr>
        <w:widowControl w:val="0"/>
        <w:suppressAutoHyphens/>
        <w:autoSpaceDN w:val="0"/>
        <w:ind w:firstLine="851"/>
        <w:jc w:val="both"/>
        <w:textAlignment w:val="baseline"/>
        <w:rPr>
          <w:rStyle w:val="msg"/>
          <w:rFonts w:ascii="Arial" w:hAnsi="Arial"/>
          <w:color w:val="000000"/>
          <w:sz w:val="24"/>
          <w:szCs w:val="24"/>
        </w:rPr>
      </w:pPr>
      <w:r w:rsidRPr="00D47DB4">
        <w:rPr>
          <w:rStyle w:val="msg"/>
          <w:rFonts w:ascii="Arial" w:hAnsi="Arial"/>
          <w:color w:val="000000"/>
          <w:sz w:val="24"/>
          <w:szCs w:val="24"/>
        </w:rPr>
        <w:t>Для государственной регистрации ипотеки в силу закона одновременно с заявлением (и необходимыми документами) о государственной регистрации права собственности Покупателя, в орган, осуществляющий государственную регистрацию прав, предоставляется заявление Покупателя о регистрации ипотеки в силу закона в пользу Банка.</w:t>
      </w:r>
    </w:p>
    <w:p w14:paraId="4010E9D7" w14:textId="39BF92C1" w:rsidR="00BB28E8" w:rsidRPr="00D47DB4" w:rsidRDefault="00BB28E8" w:rsidP="000D2EA8">
      <w:pPr>
        <w:widowControl w:val="0"/>
        <w:suppressAutoHyphens/>
        <w:autoSpaceDN w:val="0"/>
        <w:ind w:firstLine="851"/>
        <w:jc w:val="both"/>
        <w:textAlignment w:val="baseline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Право собственности на имущество возникает у Покупателя с момента государственной регистрации права собственности на имущество в ЕГРН.</w:t>
      </w:r>
    </w:p>
    <w:p w14:paraId="1496B4E0" w14:textId="02A942E1" w:rsidR="00A14C33" w:rsidRDefault="00A14C33" w:rsidP="00D47DB4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7E0F9167" w14:textId="77777777" w:rsidR="00A01A0E" w:rsidRDefault="00A01A0E">
      <w:pPr>
        <w:rPr>
          <w:rStyle w:val="msg"/>
          <w:rFonts w:ascii="Arial" w:hAnsi="Arial"/>
          <w:color w:val="000000"/>
          <w:sz w:val="24"/>
          <w:szCs w:val="24"/>
        </w:rPr>
      </w:pPr>
    </w:p>
    <w:p w14:paraId="364A27EF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4. Порядок передачи имущества</w:t>
      </w:r>
    </w:p>
    <w:p w14:paraId="55EADE0E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4.1.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После подписания акт приёма-передачи, является приложением к настоящему договору и его неотъемлемой частью.</w:t>
      </w:r>
    </w:p>
    <w:p w14:paraId="2E559DF2" w14:textId="77777777"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2599251B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5. Ответственность сторон. Порядок разрешения споров.</w:t>
      </w:r>
    </w:p>
    <w:p w14:paraId="7F314EA0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5.1.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14:paraId="21A25DD1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5.2. 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времени и сумме) в срок, предусмотренный пунктом 3.3 договора, Продавец вправе в одностороннем порядке отказаться от исполнения настоящего договора (расторгнуть договор) путем направления простого письменного уведомления Покупателю. Настоящий договор считается расторгнутым с даты получения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В этом случае, датой расторжения договора, считается дата письма. При этом внесенный Покупателем задаток ему не возвращается.</w:t>
      </w:r>
    </w:p>
    <w:p w14:paraId="6CF5E0FB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5.3. За нарушение сроков оплаты, предусмотренных пунктом 3.3 договора, Продавец вправе требовать с Покупателя уплаты неустойки (пени) в размере 0,1 процентов от неуплаченной суммы за каждый день просрочки.</w:t>
      </w:r>
    </w:p>
    <w:p w14:paraId="2FC4F705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 xml:space="preserve">5.4. Споры и/или разногласия по настоящему договору разрешаются Сторонами путем переговоров. </w:t>
      </w:r>
    </w:p>
    <w:p w14:paraId="32453BC8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 xml:space="preserve">В случае не урегулирования споров и разногласий в ходе переговоров они подлежат разрешению в Арбитражном суде Омской области. В случае если одной из сторон настоящего договора является физическое лицо спорные вопросы разрешаются в соответствующем районной суде по месту нахождения </w:t>
      </w:r>
      <w:r w:rsidR="00EC380E" w:rsidRPr="00EC380E">
        <w:rPr>
          <w:rStyle w:val="msg"/>
          <w:rFonts w:ascii="Arial" w:hAnsi="Arial"/>
          <w:color w:val="000000"/>
          <w:sz w:val="24"/>
          <w:szCs w:val="24"/>
        </w:rPr>
        <w:t>Организатора торгов</w:t>
      </w:r>
      <w:r>
        <w:rPr>
          <w:rStyle w:val="msg"/>
          <w:rFonts w:ascii="Arial" w:hAnsi="Arial"/>
          <w:color w:val="000000"/>
          <w:sz w:val="24"/>
          <w:szCs w:val="24"/>
        </w:rPr>
        <w:t>.</w:t>
      </w:r>
    </w:p>
    <w:p w14:paraId="25132DA4" w14:textId="77777777"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6BCAB914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6. Прочие условия</w:t>
      </w:r>
    </w:p>
    <w:p w14:paraId="5B2B1F90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6.1.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14:paraId="2066B55A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6.2.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14:paraId="1F47EF9A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6.3.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14:paraId="25BF9960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6.4. Настоящий договор составлен в 3 (трех) экземплярах, имеющих равную юридическую силу, один экземпляр для Покупателя два экземпляра для Продавца.</w:t>
      </w:r>
    </w:p>
    <w:p w14:paraId="426BB4B8" w14:textId="77777777"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2E485398" w14:textId="77777777" w:rsidR="00F0708E" w:rsidRDefault="00F0708E" w:rsidP="00F0708E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lastRenderedPageBreak/>
        <w:t>7. Адреса и реквизиты сторон</w:t>
      </w:r>
    </w:p>
    <w:p w14:paraId="27BBC25D" w14:textId="77777777" w:rsidR="00F0708E" w:rsidRDefault="00F0708E" w:rsidP="00F0708E">
      <w:pPr>
        <w:rPr>
          <w:rStyle w:val="msg"/>
          <w:rFonts w:ascii="Arial" w:hAnsi="Arial"/>
          <w:color w:val="000000"/>
          <w:sz w:val="24"/>
          <w:szCs w:val="24"/>
        </w:rPr>
      </w:pPr>
    </w:p>
    <w:p w14:paraId="691C42F3" w14:textId="77777777" w:rsidR="00F0708E" w:rsidRDefault="00F0708E" w:rsidP="00F0708E">
      <w:pPr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ab/>
        <w:t>Продавец:</w:t>
      </w:r>
      <w:r>
        <w:rPr>
          <w:rStyle w:val="msg"/>
          <w:rFonts w:ascii="Arial" w:hAnsi="Arial"/>
          <w:b/>
          <w:color w:val="000000"/>
          <w:sz w:val="24"/>
          <w:szCs w:val="24"/>
        </w:rPr>
        <w:tab/>
      </w:r>
      <w:r>
        <w:rPr>
          <w:rStyle w:val="msg"/>
          <w:rFonts w:ascii="Arial" w:hAnsi="Arial"/>
          <w:b/>
          <w:color w:val="000000"/>
          <w:sz w:val="24"/>
          <w:szCs w:val="24"/>
        </w:rPr>
        <w:tab/>
      </w:r>
      <w:r>
        <w:rPr>
          <w:rStyle w:val="msg"/>
          <w:rFonts w:ascii="Arial" w:hAnsi="Arial"/>
          <w:b/>
          <w:color w:val="000000"/>
          <w:sz w:val="24"/>
          <w:szCs w:val="24"/>
        </w:rPr>
        <w:tab/>
      </w:r>
      <w:r>
        <w:rPr>
          <w:rStyle w:val="msg"/>
          <w:rFonts w:ascii="Arial" w:hAnsi="Arial"/>
          <w:b/>
          <w:color w:val="000000"/>
          <w:sz w:val="24"/>
          <w:szCs w:val="24"/>
        </w:rPr>
        <w:tab/>
      </w:r>
      <w:r>
        <w:rPr>
          <w:rStyle w:val="msg"/>
          <w:rFonts w:ascii="Arial" w:hAnsi="Arial"/>
          <w:b/>
          <w:color w:val="000000"/>
          <w:sz w:val="24"/>
          <w:szCs w:val="24"/>
        </w:rPr>
        <w:tab/>
      </w:r>
      <w:r>
        <w:rPr>
          <w:rStyle w:val="msg"/>
          <w:rFonts w:ascii="Arial" w:hAnsi="Arial"/>
          <w:b/>
          <w:color w:val="000000"/>
          <w:sz w:val="24"/>
          <w:szCs w:val="24"/>
        </w:rPr>
        <w:tab/>
      </w:r>
      <w:r>
        <w:rPr>
          <w:rStyle w:val="msg"/>
          <w:rFonts w:ascii="Arial" w:hAnsi="Arial"/>
          <w:b/>
          <w:color w:val="000000"/>
          <w:sz w:val="24"/>
          <w:szCs w:val="24"/>
        </w:rPr>
        <w:tab/>
      </w:r>
      <w:r>
        <w:rPr>
          <w:rStyle w:val="msg"/>
          <w:rFonts w:ascii="Arial" w:hAnsi="Arial"/>
          <w:b/>
          <w:color w:val="000000"/>
          <w:sz w:val="24"/>
          <w:szCs w:val="24"/>
        </w:rPr>
        <w:tab/>
      </w:r>
      <w:r>
        <w:rPr>
          <w:rStyle w:val="msg"/>
          <w:rFonts w:ascii="Arial" w:hAnsi="Arial"/>
          <w:b/>
          <w:color w:val="000000"/>
          <w:sz w:val="24"/>
          <w:szCs w:val="24"/>
        </w:rPr>
        <w:tab/>
        <w:t>Покупатель:</w:t>
      </w:r>
    </w:p>
    <w:p w14:paraId="7C4143F5" w14:textId="77777777" w:rsidR="00F0708E" w:rsidRPr="00BF31EC" w:rsidRDefault="00F0708E" w:rsidP="00F0708E">
      <w:pPr>
        <w:rPr>
          <w:rFonts w:asciiTheme="majorHAnsi" w:hAnsiTheme="majorHAnsi" w:cstheme="majorHAnsi"/>
        </w:rPr>
      </w:pPr>
    </w:p>
    <w:p w14:paraId="6ED90C7B" w14:textId="77777777" w:rsidR="00F0708E" w:rsidRDefault="00F0708E" w:rsidP="00F0708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794DAC">
        <w:rPr>
          <w:rStyle w:val="msg"/>
          <w:rFonts w:ascii="Arial" w:hAnsi="Arial"/>
          <w:color w:val="000000"/>
          <w:sz w:val="24"/>
          <w:szCs w:val="24"/>
        </w:rPr>
        <w:t xml:space="preserve">ООО «ДЭП» </w:t>
      </w:r>
    </w:p>
    <w:p w14:paraId="17C0BBE7" w14:textId="77777777" w:rsidR="00F0708E" w:rsidRDefault="00F0708E" w:rsidP="00F0708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794DAC">
        <w:rPr>
          <w:rStyle w:val="msg"/>
          <w:rFonts w:ascii="Arial" w:hAnsi="Arial"/>
          <w:color w:val="000000"/>
          <w:sz w:val="24"/>
          <w:szCs w:val="24"/>
        </w:rPr>
        <w:t xml:space="preserve">ИНН 8602237192, </w:t>
      </w:r>
    </w:p>
    <w:p w14:paraId="57F55213" w14:textId="77777777" w:rsidR="00F0708E" w:rsidRPr="00F0708E" w:rsidRDefault="00F0708E" w:rsidP="00F0708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794DAC">
        <w:rPr>
          <w:rStyle w:val="msg"/>
          <w:rFonts w:ascii="Arial" w:hAnsi="Arial"/>
          <w:color w:val="000000"/>
          <w:sz w:val="24"/>
          <w:szCs w:val="24"/>
        </w:rPr>
        <w:t xml:space="preserve">ОГРН 1048602052124, </w:t>
      </w:r>
    </w:p>
    <w:p w14:paraId="795A95D7" w14:textId="77777777" w:rsidR="00F0708E" w:rsidRPr="00F0708E" w:rsidRDefault="00F0708E" w:rsidP="00F0708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F0708E">
        <w:rPr>
          <w:rStyle w:val="msg"/>
          <w:rFonts w:ascii="Arial" w:hAnsi="Arial"/>
          <w:color w:val="000000"/>
          <w:sz w:val="24"/>
          <w:szCs w:val="24"/>
        </w:rPr>
        <w:t xml:space="preserve">КПП </w:t>
      </w:r>
      <w:r w:rsidRPr="008D0BCA">
        <w:rPr>
          <w:rStyle w:val="msg"/>
          <w:rFonts w:ascii="Arial" w:hAnsi="Arial"/>
          <w:color w:val="000000"/>
          <w:sz w:val="24"/>
          <w:szCs w:val="24"/>
        </w:rPr>
        <w:t>860201001</w:t>
      </w:r>
      <w:r w:rsidRPr="00F0708E">
        <w:rPr>
          <w:rStyle w:val="msg"/>
          <w:rFonts w:ascii="Arial" w:hAnsi="Arial"/>
          <w:color w:val="000000"/>
          <w:sz w:val="24"/>
          <w:szCs w:val="24"/>
        </w:rPr>
        <w:t xml:space="preserve"> </w:t>
      </w:r>
    </w:p>
    <w:p w14:paraId="23334B60" w14:textId="77777777" w:rsidR="00F0708E" w:rsidRPr="008D0BCA" w:rsidRDefault="00F0708E" w:rsidP="00F0708E">
      <w:pPr>
        <w:jc w:val="both"/>
        <w:rPr>
          <w:rStyle w:val="msg"/>
          <w:rFonts w:ascii="Arial" w:hAnsi="Arial"/>
          <w:color w:val="000000"/>
        </w:rPr>
      </w:pPr>
      <w:r w:rsidRPr="00794DAC">
        <w:rPr>
          <w:rStyle w:val="msg"/>
          <w:rFonts w:ascii="Arial" w:hAnsi="Arial"/>
          <w:color w:val="000000"/>
          <w:sz w:val="24"/>
          <w:szCs w:val="24"/>
        </w:rPr>
        <w:t>628403, ХМАО г. Сургут, Заезд Андреевский, д. 5</w:t>
      </w:r>
      <w:r w:rsidRPr="008D0BCA">
        <w:rPr>
          <w:rStyle w:val="msg"/>
          <w:rFonts w:ascii="Arial" w:hAnsi="Arial"/>
          <w:color w:val="000000"/>
        </w:rPr>
        <w:t xml:space="preserve">, </w:t>
      </w:r>
    </w:p>
    <w:p w14:paraId="0790526C" w14:textId="77777777" w:rsidR="00F0708E" w:rsidRDefault="00F0708E" w:rsidP="00F0708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8D0BCA">
        <w:rPr>
          <w:rStyle w:val="msg"/>
          <w:rFonts w:ascii="Arial" w:hAnsi="Arial"/>
          <w:color w:val="000000"/>
          <w:sz w:val="24"/>
          <w:szCs w:val="24"/>
        </w:rPr>
        <w:t xml:space="preserve">Р\с </w:t>
      </w:r>
      <w:r w:rsidRPr="00F0708E">
        <w:rPr>
          <w:rStyle w:val="msg"/>
          <w:rFonts w:ascii="Arial" w:hAnsi="Arial"/>
          <w:color w:val="000000"/>
          <w:sz w:val="24"/>
          <w:szCs w:val="24"/>
        </w:rPr>
        <w:t xml:space="preserve">40702810000770000563 </w:t>
      </w:r>
    </w:p>
    <w:p w14:paraId="6FDFEF1B" w14:textId="791DCEB8" w:rsidR="00F0708E" w:rsidRPr="008D0BCA" w:rsidRDefault="00F0708E" w:rsidP="00F0708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F0708E">
        <w:rPr>
          <w:rStyle w:val="msg"/>
          <w:rFonts w:ascii="Arial" w:hAnsi="Arial"/>
          <w:color w:val="000000"/>
          <w:sz w:val="24"/>
          <w:szCs w:val="24"/>
        </w:rPr>
        <w:t>в ПАО Банк Уралсиб</w:t>
      </w:r>
      <w:r w:rsidRPr="008D0BCA">
        <w:rPr>
          <w:rStyle w:val="msg"/>
          <w:rFonts w:ascii="Arial" w:hAnsi="Arial"/>
          <w:color w:val="000000"/>
          <w:sz w:val="24"/>
          <w:szCs w:val="24"/>
        </w:rPr>
        <w:t xml:space="preserve">, </w:t>
      </w:r>
    </w:p>
    <w:p w14:paraId="60A4E22F" w14:textId="77777777" w:rsidR="00F0708E" w:rsidRDefault="00F0708E" w:rsidP="00F0708E">
      <w:pPr>
        <w:autoSpaceDE w:val="0"/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F0708E">
        <w:rPr>
          <w:rStyle w:val="msg"/>
          <w:rFonts w:ascii="Arial" w:hAnsi="Arial"/>
          <w:color w:val="000000"/>
          <w:sz w:val="24"/>
          <w:szCs w:val="24"/>
        </w:rPr>
        <w:t xml:space="preserve">БИК: 044525787, </w:t>
      </w:r>
    </w:p>
    <w:p w14:paraId="5BF45A48" w14:textId="05531DA4" w:rsidR="00F0708E" w:rsidRPr="00F0708E" w:rsidRDefault="00F0708E" w:rsidP="00F0708E">
      <w:pPr>
        <w:autoSpaceDE w:val="0"/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F0708E">
        <w:rPr>
          <w:rStyle w:val="msg"/>
          <w:rFonts w:ascii="Arial" w:hAnsi="Arial"/>
          <w:color w:val="000000"/>
          <w:sz w:val="24"/>
          <w:szCs w:val="24"/>
        </w:rPr>
        <w:t>К/с 30101810100000000787</w:t>
      </w:r>
    </w:p>
    <w:p w14:paraId="23D85769" w14:textId="77777777" w:rsidR="00F0708E" w:rsidRPr="00F0708E" w:rsidRDefault="00F0708E" w:rsidP="00F0708E">
      <w:pPr>
        <w:autoSpaceDE w:val="0"/>
        <w:jc w:val="both"/>
        <w:rPr>
          <w:rStyle w:val="msg"/>
          <w:color w:val="000000"/>
        </w:rPr>
      </w:pPr>
    </w:p>
    <w:p w14:paraId="48387384" w14:textId="77777777" w:rsidR="00F0708E" w:rsidRPr="00D044B7" w:rsidRDefault="00F0708E" w:rsidP="00F0708E">
      <w:pPr>
        <w:jc w:val="both"/>
        <w:rPr>
          <w:rFonts w:ascii="Arial" w:hAnsi="Arial"/>
          <w:sz w:val="24"/>
          <w:szCs w:val="24"/>
        </w:rPr>
      </w:pPr>
      <w:r w:rsidRPr="00D044B7">
        <w:rPr>
          <w:rFonts w:ascii="Arial" w:hAnsi="Arial"/>
          <w:sz w:val="24"/>
          <w:szCs w:val="24"/>
        </w:rPr>
        <w:t xml:space="preserve">Конкурсный управляющий </w:t>
      </w:r>
    </w:p>
    <w:p w14:paraId="38B4765B" w14:textId="77777777" w:rsidR="00F0708E" w:rsidRPr="00D044B7" w:rsidRDefault="00F0708E" w:rsidP="00F0708E">
      <w:pPr>
        <w:jc w:val="both"/>
        <w:rPr>
          <w:rFonts w:ascii="Arial" w:hAnsi="Arial"/>
          <w:sz w:val="24"/>
          <w:szCs w:val="24"/>
        </w:rPr>
      </w:pPr>
    </w:p>
    <w:p w14:paraId="7E2D4E02" w14:textId="77777777" w:rsidR="00F0708E" w:rsidRPr="00D044B7" w:rsidRDefault="00F0708E" w:rsidP="00F0708E">
      <w:pPr>
        <w:jc w:val="both"/>
        <w:rPr>
          <w:rFonts w:ascii="Arial" w:hAnsi="Arial"/>
          <w:sz w:val="24"/>
          <w:szCs w:val="24"/>
        </w:rPr>
      </w:pPr>
      <w:r w:rsidRPr="00D044B7">
        <w:rPr>
          <w:rFonts w:ascii="Arial" w:hAnsi="Arial"/>
          <w:sz w:val="24"/>
          <w:szCs w:val="24"/>
        </w:rPr>
        <w:t>__________________ В.А. Литвин</w:t>
      </w:r>
    </w:p>
    <w:p w14:paraId="2B169179" w14:textId="77777777" w:rsidR="00F0708E" w:rsidRPr="00D044B7" w:rsidRDefault="00F0708E" w:rsidP="00F0708E">
      <w:pPr>
        <w:ind w:left="708" w:firstLine="708"/>
        <w:jc w:val="both"/>
        <w:rPr>
          <w:rFonts w:ascii="Arial" w:hAnsi="Arial"/>
          <w:sz w:val="24"/>
          <w:szCs w:val="24"/>
        </w:rPr>
      </w:pPr>
      <w:r w:rsidRPr="00D044B7">
        <w:rPr>
          <w:rFonts w:ascii="Arial" w:hAnsi="Arial"/>
          <w:sz w:val="24"/>
          <w:szCs w:val="24"/>
        </w:rPr>
        <w:t>М.П.</w:t>
      </w:r>
    </w:p>
    <w:p w14:paraId="1BD7946B" w14:textId="77777777" w:rsidR="00F0708E" w:rsidRPr="00F0708E" w:rsidRDefault="00F0708E" w:rsidP="00F0708E">
      <w:pPr>
        <w:jc w:val="both"/>
        <w:rPr>
          <w:rStyle w:val="msg"/>
          <w:color w:val="000000"/>
        </w:rPr>
      </w:pPr>
    </w:p>
    <w:sectPr w:rsidR="00F0708E" w:rsidRPr="00F0708E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B913" w14:textId="77777777" w:rsidR="00F22A21" w:rsidRDefault="00F22A21">
      <w:r>
        <w:separator/>
      </w:r>
    </w:p>
  </w:endnote>
  <w:endnote w:type="continuationSeparator" w:id="0">
    <w:p w14:paraId="6B48B1F5" w14:textId="77777777" w:rsidR="00F22A21" w:rsidRDefault="00F2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6A50" w14:textId="77777777" w:rsidR="00F22A21" w:rsidRDefault="00F22A21">
      <w:r>
        <w:separator/>
      </w:r>
    </w:p>
  </w:footnote>
  <w:footnote w:type="continuationSeparator" w:id="0">
    <w:p w14:paraId="2DE20D78" w14:textId="77777777" w:rsidR="00F22A21" w:rsidRDefault="00F22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0E"/>
    <w:rsid w:val="00030F79"/>
    <w:rsid w:val="000D2EA8"/>
    <w:rsid w:val="002167C6"/>
    <w:rsid w:val="00332D98"/>
    <w:rsid w:val="003F6299"/>
    <w:rsid w:val="004152A8"/>
    <w:rsid w:val="005B1022"/>
    <w:rsid w:val="005C44F4"/>
    <w:rsid w:val="0060256B"/>
    <w:rsid w:val="006E1F81"/>
    <w:rsid w:val="006E70C6"/>
    <w:rsid w:val="007576F5"/>
    <w:rsid w:val="00794DAC"/>
    <w:rsid w:val="007C17F0"/>
    <w:rsid w:val="008D0BCA"/>
    <w:rsid w:val="009D13BE"/>
    <w:rsid w:val="00A01A0E"/>
    <w:rsid w:val="00A14C33"/>
    <w:rsid w:val="00B350B5"/>
    <w:rsid w:val="00B6159D"/>
    <w:rsid w:val="00B75126"/>
    <w:rsid w:val="00BB28E8"/>
    <w:rsid w:val="00BF31EC"/>
    <w:rsid w:val="00CF6C5E"/>
    <w:rsid w:val="00D044B7"/>
    <w:rsid w:val="00D27296"/>
    <w:rsid w:val="00D47DB4"/>
    <w:rsid w:val="00D739D5"/>
    <w:rsid w:val="00D75F94"/>
    <w:rsid w:val="00E26304"/>
    <w:rsid w:val="00EC380E"/>
    <w:rsid w:val="00F0708E"/>
    <w:rsid w:val="00F22A21"/>
    <w:rsid w:val="00F67356"/>
    <w:rsid w:val="00FA0FD7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4442"/>
  <w15:docId w15:val="{016E3CF2-342D-492B-B680-91006340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msg">
    <w:name w:val="msg"/>
  </w:style>
  <w:style w:type="paragraph" w:customStyle="1" w:styleId="ConsNormal">
    <w:name w:val="ConsNormal"/>
    <w:pPr>
      <w:widowControl w:val="0"/>
      <w:ind w:firstLine="720"/>
    </w:pPr>
    <w:rPr>
      <w:rFonts w:ascii="Arial" w:eastAsia="Times New Roman" w:hAnsi="Arial"/>
      <w:lang w:eastAsia="ru-RU" w:bidi="ar-SA"/>
    </w:rPr>
  </w:style>
  <w:style w:type="character" w:customStyle="1" w:styleId="docdata">
    <w:name w:val="docdata"/>
    <w:aliases w:val="docy,v5,1635,bqiaagaaeyqcaaagiaiaaaocbaaabaoeaaaaaaaaaaaaaaaaaaaaaaaaaaaaaaaaaaaaaaaaaaaaaaaaaaaaaaaaaaaaaaaaaaaaaaaaaaaaaaaaaaaaaaaaaaaaaaaaaaaaaaaaaaaaaaaaaaaaaaaaaaaaaaaaaaaaaaaaaaaaaaaaaaaaaaaaaaaaaaaaaaaaaaaaaaaaaaaaaaaaaaaaaaaaaaaaaaaaaaaa"/>
    <w:rsid w:val="004152A8"/>
  </w:style>
  <w:style w:type="character" w:customStyle="1" w:styleId="highlight5">
    <w:name w:val="highlight5"/>
    <w:rsid w:val="00794DAC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customStyle="1" w:styleId="Default">
    <w:name w:val="Default"/>
    <w:rsid w:val="00FF7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 w:bidi="ar-SA"/>
    </w:rPr>
  </w:style>
  <w:style w:type="character" w:styleId="af5">
    <w:name w:val="annotation reference"/>
    <w:basedOn w:val="a0"/>
    <w:uiPriority w:val="99"/>
    <w:semiHidden/>
    <w:unhideWhenUsed/>
    <w:rsid w:val="00FF7613"/>
    <w:rPr>
      <w:sz w:val="16"/>
      <w:szCs w:val="16"/>
    </w:rPr>
  </w:style>
  <w:style w:type="paragraph" w:styleId="af6">
    <w:name w:val="annotation text"/>
    <w:aliases w:val="Текст табличный по ширине,Текст примечания жирный"/>
    <w:basedOn w:val="a"/>
    <w:link w:val="af7"/>
    <w:uiPriority w:val="99"/>
    <w:unhideWhenUsed/>
    <w:qFormat/>
    <w:rsid w:val="00FF7613"/>
    <w:rPr>
      <w:szCs w:val="20"/>
    </w:rPr>
  </w:style>
  <w:style w:type="character" w:customStyle="1" w:styleId="af7">
    <w:name w:val="Текст примечания Знак"/>
    <w:aliases w:val="Текст табличный по ширине Знак,Текст примечания жирный Знак"/>
    <w:basedOn w:val="a0"/>
    <w:link w:val="af6"/>
    <w:uiPriority w:val="99"/>
    <w:rsid w:val="00FF7613"/>
    <w:rPr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F761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F7613"/>
    <w:rPr>
      <w:b/>
      <w:bCs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FF7613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F7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vitaly</cp:lastModifiedBy>
  <cp:revision>3</cp:revision>
  <dcterms:created xsi:type="dcterms:W3CDTF">2023-11-16T08:10:00Z</dcterms:created>
  <dcterms:modified xsi:type="dcterms:W3CDTF">2023-11-16T08:11:00Z</dcterms:modified>
</cp:coreProperties>
</file>