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before="480" w:after="120"/>
        <w:ind w:left="0" w:hanging="0"/>
        <w:jc w:val="center"/>
        <w:outlineLvl w:val="4"/>
        <w:rPr>
          <w:b/>
          <w:b/>
          <w:i/>
          <w:i/>
          <w:shd w:fill="FFFF99" w:val="clear"/>
        </w:rPr>
      </w:pPr>
      <w:bookmarkStart w:id="0" w:name="_Toc502257238"/>
      <w:bookmarkStart w:id="1" w:name="_Toc502257239"/>
      <w:bookmarkStart w:id="2" w:name="_Toc502257232"/>
      <w:bookmarkStart w:id="3" w:name="_Toc502257234"/>
      <w:bookmarkStart w:id="4" w:name="_Toc502257231"/>
      <w:bookmarkStart w:id="5" w:name="_Toc502257251"/>
      <w:bookmarkStart w:id="6" w:name="_Toc502257230"/>
      <w:bookmarkStart w:id="7" w:name="_Toc501038137"/>
      <w:bookmarkStart w:id="8" w:name="_Toc502257246"/>
      <w:bookmarkStart w:id="9" w:name="_Toc502257240"/>
      <w:bookmarkStart w:id="10" w:name="_Toc502257241"/>
      <w:bookmarkStart w:id="11" w:name="_Toc502257237"/>
      <w:bookmarkStart w:id="12" w:name="_Toc502257249"/>
      <w:bookmarkStart w:id="13" w:name="_Toc502257242"/>
      <w:bookmarkStart w:id="14" w:name="_Toc502257235"/>
      <w:bookmarkStart w:id="15" w:name="_Toc502257233"/>
      <w:bookmarkStart w:id="16" w:name="_Toc502257245"/>
      <w:bookmarkStart w:id="17" w:name="_Toc502257244"/>
      <w:bookmarkStart w:id="18" w:name="_Toc502257243"/>
      <w:bookmarkStart w:id="19" w:name="_Toc501038136"/>
      <w:bookmarkStart w:id="20" w:name="_Toc502257250"/>
      <w:bookmarkStart w:id="21" w:name="_Toc502257248"/>
      <w:bookmarkStart w:id="22" w:name="_Toc502257236"/>
      <w:bookmarkStart w:id="23" w:name="_Toc50225724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b/>
          <w:sz w:val="36"/>
        </w:rPr>
        <w:t>Извещение о проведении процедуры продажи без объявления цены на право заключения договора купли-продажи имущества</w:t>
      </w:r>
      <w:r>
        <w:rPr>
          <w:b/>
          <w:sz w:val="36"/>
          <w:shd w:fill="auto" w:val="clear"/>
        </w:rPr>
        <w:t xml:space="preserve"> </w:t>
      </w:r>
      <w:r>
        <w:rPr>
          <w:b/>
          <w:sz w:val="36"/>
          <w:szCs w:val="36"/>
          <w:shd w:fill="auto" w:val="clear"/>
        </w:rPr>
        <w:t>ПАО</w:t>
      </w:r>
      <w:r>
        <w:rPr>
          <w:b/>
          <w:shd w:fill="auto" w:val="clear"/>
        </w:rPr>
        <w:t xml:space="preserve"> </w:t>
      </w:r>
      <w:r>
        <w:rPr>
          <w:b/>
          <w:bCs/>
          <w:i w:val="false"/>
          <w:iCs w:val="false"/>
          <w:sz w:val="36"/>
          <w:szCs w:val="36"/>
          <w:shd w:fill="auto" w:val="clear"/>
        </w:rPr>
        <w:t>«Магаданэнерго»</w:t>
      </w:r>
    </w:p>
    <w:p>
      <w:pPr>
        <w:pStyle w:val="Normal"/>
        <w:numPr>
          <w:ilvl w:val="0"/>
          <w:numId w:val="0"/>
        </w:numPr>
        <w:spacing w:before="120" w:after="120"/>
        <w:ind w:left="0" w:hanging="0"/>
        <w:jc w:val="center"/>
        <w:outlineLvl w:val="4"/>
        <w:rPr>
          <w:b/>
          <w:b/>
        </w:rPr>
      </w:pPr>
      <w:r>
        <w:rPr>
          <w:b/>
        </w:rPr>
        <w:t>(посредством запроса предложений)</w:t>
      </w:r>
    </w:p>
    <w:tbl>
      <w:tblPr>
        <w:tblW w:w="10206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7"/>
        <w:gridCol w:w="2290"/>
        <w:gridCol w:w="7099"/>
      </w:tblGrid>
      <w:tr>
        <w:trPr/>
        <w:tc>
          <w:tcPr>
            <w:tcW w:w="817" w:type="dxa"/>
            <w:tcBorders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  <w:t>п/п</w:t>
            </w:r>
          </w:p>
        </w:tc>
        <w:tc>
          <w:tcPr>
            <w:tcW w:w="2290" w:type="dxa"/>
            <w:tcBorders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9" w:type="dxa"/>
            <w:tcBorders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пункта Извещения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ind w:left="0" w:hanging="0"/>
              <w:contextualSpacing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290" w:type="dxa"/>
            <w:tcBorders/>
          </w:tcPr>
          <w:p>
            <w:pPr>
              <w:pStyle w:val="Normal"/>
              <w:widowControl w:val="false"/>
              <w:spacing w:before="120" w:after="0"/>
              <w:jc w:val="left"/>
              <w:rPr>
                <w:b/>
                <w:b/>
              </w:rPr>
            </w:pPr>
            <w:r>
              <w:rPr/>
              <w:t>Способ продажи</w:t>
            </w:r>
          </w:p>
        </w:tc>
        <w:tc>
          <w:tcPr>
            <w:tcW w:w="7099" w:type="dxa"/>
            <w:tcBorders/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>Запрос предложений (без объявления цены)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ind w:left="0" w:hanging="0"/>
              <w:contextualSpacing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290" w:type="dxa"/>
            <w:tcBorders/>
          </w:tcPr>
          <w:p>
            <w:pPr>
              <w:pStyle w:val="Normal"/>
              <w:widowControl w:val="false"/>
              <w:spacing w:before="120" w:after="0"/>
              <w:jc w:val="left"/>
              <w:rPr/>
            </w:pPr>
            <w:r>
              <w:rPr/>
              <w:t>Продавец</w:t>
            </w:r>
          </w:p>
        </w:tc>
        <w:tc>
          <w:tcPr>
            <w:tcW w:w="7099" w:type="dxa"/>
            <w:tcBorders/>
          </w:tcPr>
          <w:p>
            <w:pPr>
              <w:pStyle w:val="Tableheader"/>
              <w:widowControl w:val="false"/>
              <w:spacing w:before="0" w:after="0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Наименование (полное и сокращенное):</w:t>
            </w:r>
          </w:p>
          <w:p>
            <w:pPr>
              <w:pStyle w:val="Tableheader"/>
              <w:widowControl w:val="false"/>
              <w:spacing w:before="0" w:after="0"/>
              <w:rPr>
                <w:highlight w:val="none"/>
                <w:shd w:fill="auto" w:val="clear"/>
              </w:rPr>
            </w:pPr>
            <w:r>
              <w:rPr>
                <w:b w:val="false"/>
                <w:sz w:val="26"/>
                <w:szCs w:val="26"/>
                <w:shd w:fill="auto" w:val="clear"/>
              </w:rPr>
              <w:t>Публичное акционерное общество энергетики и электрификации «Магаданэнерго» (ПАО «Магаданэнерго»)</w:t>
            </w:r>
          </w:p>
          <w:p>
            <w:pPr>
              <w:pStyle w:val="Tableheader"/>
              <w:widowControl w:val="false"/>
              <w:spacing w:before="0" w:after="0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ОГР</w:t>
            </w:r>
            <w:r>
              <w:rPr>
                <w:b w:val="false"/>
                <w:sz w:val="26"/>
                <w:szCs w:val="26"/>
                <w:shd w:fill="auto" w:val="clear"/>
              </w:rPr>
              <w:t>Н 1024900954385</w:t>
            </w:r>
          </w:p>
          <w:p>
            <w:pPr>
              <w:pStyle w:val="Tableheader"/>
              <w:widowControl w:val="false"/>
              <w:spacing w:before="0" w:after="0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ИНН 4909047148</w:t>
            </w:r>
          </w:p>
          <w:p>
            <w:pPr>
              <w:pStyle w:val="Tableheader"/>
              <w:widowControl w:val="false"/>
              <w:spacing w:before="0" w:after="0"/>
              <w:rPr/>
            </w:pPr>
            <w:r>
              <w:rPr>
                <w:rStyle w:val="Style5"/>
                <w:b w:val="false"/>
                <w:color w:val="000000" w:themeColor="text1"/>
                <w:sz w:val="26"/>
                <w:szCs w:val="26"/>
                <w:u w:val="none"/>
                <w:shd w:fill="auto" w:val="clear"/>
              </w:rPr>
              <w:t>Место нахождения: 685007 г. Магадан, ул. Советская, д.24</w:t>
            </w:r>
          </w:p>
          <w:p>
            <w:pPr>
              <w:pStyle w:val="Tableheader"/>
              <w:widowControl w:val="false"/>
              <w:spacing w:before="0" w:after="0"/>
              <w:rPr/>
            </w:pPr>
            <w:r>
              <w:rPr>
                <w:rStyle w:val="Style5"/>
                <w:b w:val="false"/>
                <w:color w:val="000000" w:themeColor="text1"/>
                <w:sz w:val="26"/>
                <w:szCs w:val="26"/>
                <w:u w:val="none"/>
                <w:shd w:fill="auto" w:val="clear"/>
              </w:rPr>
              <w:t>Почтовый адрес: 685007 г. Магадан, ул. Советская, д.24</w:t>
            </w:r>
          </w:p>
          <w:p>
            <w:pPr>
              <w:pStyle w:val="Tableheader"/>
              <w:widowControl w:val="false"/>
              <w:spacing w:before="0" w:after="0"/>
              <w:rPr/>
            </w:pPr>
            <w:r>
              <w:rPr>
                <w:rStyle w:val="Style5"/>
                <w:b w:val="false"/>
                <w:color w:val="000000" w:themeColor="text1"/>
                <w:sz w:val="26"/>
                <w:szCs w:val="26"/>
                <w:u w:val="none"/>
                <w:shd w:fill="auto" w:val="clear"/>
              </w:rPr>
              <w:t>Контактный телефон: 8 (4132) 698-483</w:t>
            </w:r>
          </w:p>
          <w:p>
            <w:pPr>
              <w:pStyle w:val="Tableheader"/>
              <w:widowControl w:val="false"/>
              <w:spacing w:before="0" w:after="0"/>
              <w:rPr>
                <w:b w:val="false"/>
                <w:b w:val="false"/>
                <w:sz w:val="26"/>
                <w:szCs w:val="26"/>
                <w:highlight w:val="yellow"/>
              </w:rPr>
            </w:pPr>
            <w:r>
              <w:rPr>
                <w:rStyle w:val="Style5"/>
                <w:b w:val="false"/>
                <w:color w:val="000000" w:themeColor="text1"/>
                <w:sz w:val="26"/>
                <w:szCs w:val="26"/>
                <w:u w:val="none"/>
                <w:shd w:fill="auto" w:val="clear"/>
              </w:rPr>
              <w:t xml:space="preserve">Адрес электронной почты: </w:t>
            </w:r>
            <w:hyperlink r:id="rId2">
              <w:r>
                <w:rPr>
                  <w:b w:val="false"/>
                  <w:color w:val="000000" w:themeColor="text1"/>
                  <w:sz w:val="26"/>
                  <w:szCs w:val="26"/>
                  <w:u w:val="none"/>
                  <w:shd w:fill="auto" w:val="clear"/>
                </w:rPr>
                <w:t>manovskaya-vv@magadanenergo.ru</w:t>
              </w:r>
            </w:hyperlink>
            <w:r>
              <w:rPr>
                <w:rStyle w:val="Style5"/>
                <w:b w:val="false"/>
                <w:color w:val="000000" w:themeColor="text1"/>
                <w:sz w:val="26"/>
                <w:szCs w:val="26"/>
                <w:u w:val="none"/>
                <w:shd w:fill="auto" w:val="clear"/>
              </w:rPr>
              <w:t>.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ind w:left="0" w:hanging="0"/>
              <w:contextualSpacing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bookmarkStart w:id="24" w:name="_Ref514805111"/>
            <w:bookmarkStart w:id="25" w:name="_Ref514805111"/>
            <w:bookmarkEnd w:id="25"/>
          </w:p>
        </w:tc>
        <w:tc>
          <w:tcPr>
            <w:tcW w:w="2290" w:type="dxa"/>
            <w:tcBorders/>
          </w:tcPr>
          <w:p>
            <w:pPr>
              <w:pStyle w:val="Normal"/>
              <w:widowControl w:val="false"/>
              <w:spacing w:before="120" w:after="0"/>
              <w:jc w:val="left"/>
              <w:rPr/>
            </w:pPr>
            <w:r>
              <w:rPr/>
              <w:t>Организатор продажи</w:t>
            </w:r>
          </w:p>
        </w:tc>
        <w:tc>
          <w:tcPr>
            <w:tcW w:w="7099" w:type="dxa"/>
            <w:tcBorders/>
          </w:tcPr>
          <w:p>
            <w:pPr>
              <w:pStyle w:val="Tableheader"/>
              <w:widowControl w:val="false"/>
              <w:spacing w:before="0" w:after="0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Наименование (полное и сокращенное):</w:t>
            </w:r>
          </w:p>
          <w:p>
            <w:pPr>
              <w:pStyle w:val="Tableheader"/>
              <w:widowControl w:val="false"/>
              <w:spacing w:before="0" w:after="0"/>
              <w:rPr>
                <w:highlight w:val="none"/>
                <w:shd w:fill="auto" w:val="clear"/>
              </w:rPr>
            </w:pPr>
            <w:r>
              <w:rPr>
                <w:b w:val="false"/>
                <w:sz w:val="26"/>
                <w:szCs w:val="26"/>
                <w:shd w:fill="auto" w:val="clear"/>
              </w:rPr>
              <w:t>Публичное акционерное общество энергетики и электрификации «Магаданэнерго» (ПАО «Магаданэнерго»)</w:t>
            </w:r>
          </w:p>
          <w:p>
            <w:pPr>
              <w:pStyle w:val="Tableheader"/>
              <w:widowControl w:val="false"/>
              <w:spacing w:before="0" w:after="0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ОГР</w:t>
            </w:r>
            <w:r>
              <w:rPr>
                <w:b w:val="false"/>
                <w:sz w:val="26"/>
                <w:szCs w:val="26"/>
                <w:shd w:fill="auto" w:val="clear"/>
              </w:rPr>
              <w:t>Н 1024900954385</w:t>
            </w:r>
          </w:p>
          <w:p>
            <w:pPr>
              <w:pStyle w:val="Tableheader"/>
              <w:widowControl w:val="false"/>
              <w:spacing w:before="0" w:after="0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ИНН 4909047148</w:t>
            </w:r>
          </w:p>
          <w:p>
            <w:pPr>
              <w:pStyle w:val="Tableheader"/>
              <w:widowControl w:val="false"/>
              <w:spacing w:before="0" w:after="0"/>
              <w:rPr/>
            </w:pPr>
            <w:r>
              <w:rPr>
                <w:rStyle w:val="Style5"/>
                <w:b w:val="false"/>
                <w:color w:val="000000" w:themeColor="text1"/>
                <w:sz w:val="26"/>
                <w:szCs w:val="26"/>
                <w:u w:val="none"/>
                <w:shd w:fill="auto" w:val="clear"/>
              </w:rPr>
              <w:t>Место нахождения: 685007 г. Магадан, ул. Советская, д.24</w:t>
            </w:r>
          </w:p>
          <w:p>
            <w:pPr>
              <w:pStyle w:val="Tableheader"/>
              <w:widowControl w:val="false"/>
              <w:spacing w:before="0" w:after="0"/>
              <w:rPr/>
            </w:pPr>
            <w:r>
              <w:rPr>
                <w:rStyle w:val="Style5"/>
                <w:b w:val="false"/>
                <w:color w:val="000000" w:themeColor="text1"/>
                <w:sz w:val="26"/>
                <w:szCs w:val="26"/>
                <w:u w:val="none"/>
                <w:shd w:fill="auto" w:val="clear"/>
              </w:rPr>
              <w:t>Почтовый адрес: 685007 г. Магадан, ул. Советская, д.24</w:t>
            </w:r>
          </w:p>
          <w:p>
            <w:pPr>
              <w:pStyle w:val="Tableheader"/>
              <w:widowControl w:val="false"/>
              <w:spacing w:before="0" w:after="0"/>
              <w:rPr/>
            </w:pPr>
            <w:r>
              <w:rPr>
                <w:rStyle w:val="Style5"/>
                <w:b w:val="false"/>
                <w:color w:val="000000" w:themeColor="text1"/>
                <w:sz w:val="26"/>
                <w:szCs w:val="26"/>
                <w:u w:val="none"/>
                <w:shd w:fill="auto" w:val="clear"/>
              </w:rPr>
              <w:t>Контактный телефон: 8 (4132) 698-483</w:t>
            </w:r>
          </w:p>
          <w:p>
            <w:pPr>
              <w:pStyle w:val="Tableheader"/>
              <w:widowControl w:val="false"/>
              <w:spacing w:before="0" w:after="0"/>
              <w:rPr>
                <w:b w:val="false"/>
                <w:b w:val="false"/>
                <w:sz w:val="26"/>
                <w:szCs w:val="26"/>
                <w:highlight w:val="yellow"/>
              </w:rPr>
            </w:pPr>
            <w:r>
              <w:rPr>
                <w:rStyle w:val="Style5"/>
                <w:b w:val="false"/>
                <w:color w:val="000000" w:themeColor="text1"/>
                <w:sz w:val="26"/>
                <w:szCs w:val="26"/>
                <w:u w:val="none"/>
                <w:shd w:fill="auto" w:val="clear"/>
              </w:rPr>
              <w:t xml:space="preserve">Адрес электронной почты: </w:t>
            </w:r>
            <w:hyperlink r:id="rId3">
              <w:r>
                <w:rPr>
                  <w:b w:val="false"/>
                  <w:color w:val="000000" w:themeColor="text1"/>
                  <w:sz w:val="26"/>
                  <w:szCs w:val="26"/>
                  <w:u w:val="none"/>
                  <w:shd w:fill="auto" w:val="clear"/>
                </w:rPr>
                <w:t>manovskaya-vv@magadanenergo.ru</w:t>
              </w:r>
            </w:hyperlink>
            <w:r>
              <w:rPr>
                <w:rStyle w:val="Style5"/>
                <w:b w:val="false"/>
                <w:color w:val="000000" w:themeColor="text1"/>
                <w:sz w:val="26"/>
                <w:szCs w:val="26"/>
                <w:u w:val="none"/>
                <w:shd w:fill="auto" w:val="clear"/>
              </w:rPr>
              <w:t>.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ind w:left="0" w:hanging="0"/>
              <w:contextualSpacing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bookmarkStart w:id="26" w:name="_Ref514805119"/>
            <w:bookmarkStart w:id="27" w:name="_Ref514805119"/>
            <w:bookmarkEnd w:id="27"/>
          </w:p>
        </w:tc>
        <w:tc>
          <w:tcPr>
            <w:tcW w:w="2290" w:type="dxa"/>
            <w:tcBorders/>
          </w:tcPr>
          <w:p>
            <w:pPr>
              <w:pStyle w:val="Normal"/>
              <w:widowControl w:val="false"/>
              <w:spacing w:before="120" w:after="0"/>
              <w:jc w:val="left"/>
              <w:rPr/>
            </w:pPr>
            <w:r>
              <w:rPr/>
              <w:t>Представитель Организатора</w:t>
            </w:r>
          </w:p>
        </w:tc>
        <w:tc>
          <w:tcPr>
            <w:tcW w:w="7099" w:type="dxa"/>
            <w:tcBorders/>
          </w:tcPr>
          <w:p>
            <w:pPr>
              <w:pStyle w:val="Tableheader"/>
              <w:widowControl w:val="false"/>
              <w:spacing w:before="0" w:after="0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Контактное лицо (Ф.И.О.):</w:t>
            </w:r>
          </w:p>
          <w:p>
            <w:pPr>
              <w:pStyle w:val="Normal"/>
              <w:widowControl w:val="false"/>
              <w:spacing w:before="0" w:after="0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  <w:shd w:fill="auto" w:val="clear"/>
              </w:rPr>
              <w:t>Мановская Виктория Валерьевна</w:t>
            </w:r>
          </w:p>
          <w:p>
            <w:pPr>
              <w:pStyle w:val="Tableheader"/>
              <w:widowControl w:val="false"/>
              <w:spacing w:before="0" w:after="0"/>
              <w:rPr>
                <w:highlight w:val="none"/>
                <w:shd w:fill="auto" w:val="clear"/>
              </w:rPr>
            </w:pPr>
            <w:r>
              <w:rPr>
                <w:b w:val="false"/>
                <w:sz w:val="26"/>
                <w:szCs w:val="26"/>
                <w:shd w:fill="auto" w:val="clear"/>
              </w:rPr>
              <w:t>Контактный телефон: 8 (4132) 698-483</w:t>
            </w:r>
          </w:p>
          <w:p>
            <w:pPr>
              <w:pStyle w:val="Tableheader"/>
              <w:widowControl w:val="false"/>
              <w:spacing w:before="0" w:after="0"/>
              <w:rPr>
                <w:highlight w:val="none"/>
                <w:shd w:fill="auto" w:val="clear"/>
              </w:rPr>
            </w:pPr>
            <w:r>
              <w:rPr>
                <w:b w:val="false"/>
                <w:sz w:val="26"/>
                <w:szCs w:val="26"/>
              </w:rPr>
              <w:t xml:space="preserve">Адрес электронной почты: </w:t>
            </w:r>
            <w:hyperlink r:id="rId4">
              <w:r>
                <w:rPr>
                  <w:b w:val="false"/>
                  <w:sz w:val="26"/>
                  <w:szCs w:val="26"/>
                </w:rPr>
                <w:t>manovskaya-vv@magadanenergo.ru</w:t>
              </w:r>
            </w:hyperlink>
            <w:r>
              <w:rPr>
                <w:b w:val="false"/>
                <w:sz w:val="26"/>
                <w:szCs w:val="26"/>
              </w:rPr>
              <w:t>.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ind w:left="0" w:hanging="0"/>
              <w:contextualSpacing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bookmarkStart w:id="28" w:name="_Ref514805016"/>
            <w:bookmarkStart w:id="29" w:name="_Ref514805016"/>
            <w:bookmarkEnd w:id="29"/>
          </w:p>
        </w:tc>
        <w:tc>
          <w:tcPr>
            <w:tcW w:w="2290" w:type="dxa"/>
            <w:tcBorders/>
          </w:tcPr>
          <w:p>
            <w:pPr>
              <w:pStyle w:val="Normal"/>
              <w:widowControl w:val="false"/>
              <w:spacing w:before="120" w:after="0"/>
              <w:jc w:val="left"/>
              <w:rPr/>
            </w:pPr>
            <w:r>
              <w:rPr/>
              <w:t>Наименование и адрес ЭТП</w:t>
            </w:r>
          </w:p>
        </w:tc>
        <w:tc>
          <w:tcPr>
            <w:tcW w:w="709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before="120" w:after="120"/>
              <w:rPr>
                <w:b/>
                <w:b/>
              </w:rPr>
            </w:pPr>
            <w:r>
              <w:rPr/>
              <w:t xml:space="preserve">Электронная торговая площадка Акционерное общество «Российский аукционный дом» (АО «РАД»), </w:t>
            </w:r>
            <w:hyperlink r:id="rId5">
              <w:r>
                <w:rPr/>
                <w:t>https://lot-online.ru</w:t>
              </w:r>
            </w:hyperlink>
          </w:p>
        </w:tc>
      </w:tr>
      <w:tr>
        <w:trPr>
          <w:trHeight w:val="1136" w:hRule="atLeast"/>
        </w:trPr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ind w:left="0" w:hanging="0"/>
              <w:contextualSpacing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290" w:type="dxa"/>
            <w:tcBorders/>
          </w:tcPr>
          <w:p>
            <w:pPr>
              <w:pStyle w:val="Normal"/>
              <w:widowControl w:val="false"/>
              <w:spacing w:before="120" w:after="0"/>
              <w:jc w:val="left"/>
              <w:rPr>
                <w:b/>
                <w:b/>
              </w:rPr>
            </w:pPr>
            <w:r>
              <w:rPr/>
              <w:t>Предмет Договора</w:t>
            </w:r>
          </w:p>
        </w:tc>
        <w:tc>
          <w:tcPr>
            <w:tcW w:w="709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 xml:space="preserve">Транспортное средство УАЗ-390994, С178МУ49, </w:t>
            </w:r>
            <w:r>
              <w:rPr>
                <w:shd w:fill="auto" w:val="clear"/>
                <w:lang w:val="en-US"/>
              </w:rPr>
              <w:t>VIN</w:t>
            </w: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  <w:lang w:val="en-US"/>
              </w:rPr>
              <w:t>XTT39099490464946</w:t>
            </w:r>
            <w:r>
              <w:rPr>
                <w:shd w:fill="auto" w:val="clear"/>
              </w:rPr>
              <w:t>, год изготовления 2009, грузовой, категория В.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ind w:left="0" w:hanging="0"/>
              <w:contextualSpacing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290" w:type="dxa"/>
            <w:tcBorders/>
          </w:tcPr>
          <w:p>
            <w:pPr>
              <w:pStyle w:val="Normal"/>
              <w:widowControl w:val="false"/>
              <w:spacing w:before="120" w:after="0"/>
              <w:jc w:val="left"/>
              <w:rPr/>
            </w:pPr>
            <w:r>
              <w:rPr/>
              <w:t>Краткое описание предмета продажи</w:t>
            </w:r>
          </w:p>
        </w:tc>
        <w:tc>
          <w:tcPr>
            <w:tcW w:w="7099" w:type="dxa"/>
            <w:tcBorders/>
          </w:tcPr>
          <w:p>
            <w:pPr>
              <w:pStyle w:val="Tableheader"/>
              <w:widowControl w:val="false"/>
              <w:spacing w:before="120" w:after="0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Описание предмета продажи содержится в Документации.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ind w:left="0" w:hanging="0"/>
              <w:contextualSpacing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290" w:type="dxa"/>
            <w:tcBorders/>
          </w:tcPr>
          <w:p>
            <w:pPr>
              <w:pStyle w:val="Normal"/>
              <w:widowControl w:val="false"/>
              <w:spacing w:before="120" w:after="0"/>
              <w:jc w:val="left"/>
              <w:rPr/>
            </w:pPr>
            <w:r>
              <w:rPr/>
              <w:t>Адрес местонахождения предмета продажи</w:t>
            </w:r>
          </w:p>
        </w:tc>
        <w:tc>
          <w:tcPr>
            <w:tcW w:w="7099" w:type="dxa"/>
            <w:tcBorders/>
          </w:tcPr>
          <w:p>
            <w:pPr>
              <w:pStyle w:val="Normal"/>
              <w:widowControl w:val="false"/>
              <w:spacing w:before="120" w:after="120"/>
              <w:rPr>
                <w:i/>
                <w:i/>
                <w:shd w:fill="FFFF99" w:val="clear"/>
              </w:rPr>
            </w:pPr>
            <w:r>
              <w:rPr/>
              <w:t>В соответствии с Документацией.</w:t>
            </w:r>
          </w:p>
        </w:tc>
      </w:tr>
      <w:tr>
        <w:trPr>
          <w:trHeight w:val="1706" w:hRule="atLeast"/>
        </w:trPr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ind w:left="0" w:hanging="0"/>
              <w:contextualSpacing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bookmarkStart w:id="30" w:name="_Ref523922333"/>
            <w:bookmarkStart w:id="31" w:name="_Ref523922333"/>
            <w:bookmarkEnd w:id="31"/>
          </w:p>
        </w:tc>
        <w:tc>
          <w:tcPr>
            <w:tcW w:w="2290" w:type="dxa"/>
            <w:tcBorders/>
          </w:tcPr>
          <w:p>
            <w:pPr>
              <w:pStyle w:val="Normal"/>
              <w:widowControl w:val="false"/>
              <w:spacing w:before="120" w:after="0"/>
              <w:jc w:val="left"/>
              <w:rPr/>
            </w:pPr>
            <w:r>
              <w:rPr/>
              <w:t>Начальная цена продажи</w:t>
            </w:r>
          </w:p>
        </w:tc>
        <w:tc>
          <w:tcPr>
            <w:tcW w:w="709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before="120" w:after="0"/>
              <w:rPr>
                <w:b/>
                <w:b/>
              </w:rPr>
            </w:pPr>
            <w:r>
              <w:rPr/>
              <w:t>Не установлена, но не менее:</w:t>
            </w:r>
          </w:p>
          <w:p>
            <w:pPr>
              <w:pStyle w:val="Normal"/>
              <w:widowControl w:val="false"/>
              <w:spacing w:before="120" w:after="12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16 000 (Шестнадцать тысяч) руб. 00 коп., с учетом НДС 20%.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ind w:left="0" w:hanging="0"/>
              <w:contextualSpacing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290" w:type="dxa"/>
            <w:tcBorders/>
          </w:tcPr>
          <w:p>
            <w:pPr>
              <w:pStyle w:val="Normal"/>
              <w:widowControl w:val="false"/>
              <w:spacing w:before="120" w:after="0"/>
              <w:jc w:val="left"/>
              <w:rPr/>
            </w:pPr>
            <w:r>
              <w:rPr/>
              <w:t>Валюта Договора</w:t>
            </w:r>
          </w:p>
        </w:tc>
        <w:tc>
          <w:tcPr>
            <w:tcW w:w="709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before="120" w:after="0"/>
              <w:rPr>
                <w:rFonts w:eastAsia="Lucida Sans Unicode"/>
                <w:i/>
                <w:i/>
                <w:kern w:val="2"/>
                <w:shd w:fill="FFFF99" w:val="clear"/>
              </w:rPr>
            </w:pPr>
            <w:r>
              <w:rPr/>
              <w:t>Российский рубль</w:t>
            </w:r>
          </w:p>
        </w:tc>
      </w:tr>
      <w:tr>
        <w:trPr>
          <w:trHeight w:val="2097" w:hRule="atLeast"/>
        </w:trPr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ind w:left="0" w:hanging="0"/>
              <w:contextualSpacing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bookmarkStart w:id="32" w:name="_Hlk523925792"/>
            <w:bookmarkStart w:id="33" w:name="_Hlk523925792"/>
          </w:p>
        </w:tc>
        <w:tc>
          <w:tcPr>
            <w:tcW w:w="2290" w:type="dxa"/>
            <w:tcBorders/>
          </w:tcPr>
          <w:p>
            <w:pPr>
              <w:pStyle w:val="Normal"/>
              <w:widowControl w:val="false"/>
              <w:spacing w:before="120" w:after="0"/>
              <w:jc w:val="left"/>
              <w:rPr/>
            </w:pPr>
            <w:r>
              <w:rPr/>
              <w:t>Участник Процедуры</w:t>
            </w:r>
          </w:p>
        </w:tc>
        <w:tc>
          <w:tcPr>
            <w:tcW w:w="7099" w:type="dxa"/>
            <w:tcBorders/>
            <w:vAlign w:val="center"/>
          </w:tcPr>
          <w:p>
            <w:pPr>
              <w:pStyle w:val="Normal"/>
              <w:widowControl w:val="false"/>
              <w:spacing w:before="120" w:after="0"/>
              <w:rPr/>
            </w:pPr>
            <w:r>
              <w:rPr/>
              <w:t xml:space="preserve">Участвовать в Процедуре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Процедуры, </w:t>
            </w:r>
            <w:r>
              <w:rPr>
                <w:color w:val="000000"/>
              </w:rPr>
              <w:t>чья заявка признана соответствующей требованиям Документации</w:t>
            </w:r>
            <w:r>
              <w:rPr/>
              <w:t>.</w:t>
            </w:r>
            <w:bookmarkEnd w:id="33"/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ind w:left="0" w:hanging="0"/>
              <w:contextualSpacing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290" w:type="dxa"/>
            <w:tcBorders/>
          </w:tcPr>
          <w:p>
            <w:pPr>
              <w:pStyle w:val="Normal"/>
              <w:widowControl w:val="false"/>
              <w:spacing w:before="120" w:after="0"/>
              <w:jc w:val="left"/>
              <w:rPr/>
            </w:pPr>
            <w:r>
              <w:rPr/>
              <w:t>Срок, место и порядок предоставления Документации</w:t>
            </w:r>
          </w:p>
        </w:tc>
        <w:tc>
          <w:tcPr>
            <w:tcW w:w="709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before="120" w:after="120"/>
              <w:rPr/>
            </w:pPr>
            <w:r>
              <w:rPr/>
              <w:t xml:space="preserve">Документация о продаже размещена на официальном сайте электронной торговой площадки Акционерное общество «Российский аукционный дом» (АО «РАД»), в сети Интернет </w:t>
            </w:r>
            <w:hyperlink r:id="rId6">
              <w:r>
                <w:rPr/>
                <w:t>https://lot-online.ru</w:t>
              </w:r>
            </w:hyperlink>
            <w:r>
              <w:rPr>
                <w:rStyle w:val="Style5"/>
              </w:rPr>
              <w:t>,</w:t>
            </w:r>
            <w:r>
              <w:rPr/>
              <w:t xml:space="preserve"> на сайте </w:t>
            </w:r>
            <w:hyperlink r:id="rId7">
              <w:r>
                <w:rPr/>
                <w:t>https://www.avito.ru</w:t>
              </w:r>
            </w:hyperlink>
            <w:r>
              <w:rPr/>
              <w:t xml:space="preserve"> и доступна для ознакомления любым заинтересованным лицом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предусмотрено.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ind w:left="0" w:hanging="0"/>
              <w:contextualSpacing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290" w:type="dxa"/>
            <w:tcBorders/>
          </w:tcPr>
          <w:p>
            <w:pPr>
              <w:pStyle w:val="Normal"/>
              <w:widowControl w:val="false"/>
              <w:spacing w:before="120" w:after="0"/>
              <w:jc w:val="left"/>
              <w:rPr/>
            </w:pPr>
            <w:r>
              <w:rPr/>
              <w:t>Дата и время подачи заявок на участие в Процедуре</w:t>
            </w:r>
          </w:p>
        </w:tc>
        <w:tc>
          <w:tcPr>
            <w:tcW w:w="7099" w:type="dxa"/>
            <w:tcBorders/>
          </w:tcPr>
          <w:p>
            <w:pPr>
              <w:pStyle w:val="Normal"/>
              <w:widowControl w:val="false"/>
              <w:spacing w:before="120" w:after="0"/>
              <w:rPr/>
            </w:pPr>
            <w:r>
              <w:rPr/>
              <w:t>Дата начала подачи заявок:</w:t>
            </w:r>
          </w:p>
          <w:p>
            <w:pPr>
              <w:pStyle w:val="Normal"/>
              <w:widowControl w:val="false"/>
              <w:spacing w:before="120" w:after="12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«01» декабря 2023 г.</w:t>
            </w:r>
          </w:p>
          <w:p>
            <w:pPr>
              <w:pStyle w:val="Normal"/>
              <w:widowControl w:val="false"/>
              <w:rPr/>
            </w:pPr>
            <w:r>
              <w:rPr/>
              <w:t>Дата и время окончания срока подачи заявок:</w:t>
            </w:r>
          </w:p>
          <w:p>
            <w:pPr>
              <w:pStyle w:val="Tableheader"/>
              <w:widowControl w:val="false"/>
              <w:spacing w:before="120" w:after="120"/>
              <w:rPr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6"/>
                <w:szCs w:val="26"/>
                <w:shd w:fill="auto" w:val="clear"/>
              </w:rPr>
              <w:t xml:space="preserve">«12» декабря </w:t>
            </w:r>
            <w:r>
              <w:rPr>
                <w:b w:val="false"/>
                <w:sz w:val="26"/>
                <w:szCs w:val="26"/>
                <w:shd w:fill="auto" w:val="clear"/>
              </w:rPr>
              <w:t>2023 г. в 11 ч. 00 мин. по московскому времени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ind w:left="0" w:hanging="0"/>
              <w:contextualSpacing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290" w:type="dxa"/>
            <w:tcBorders/>
          </w:tcPr>
          <w:p>
            <w:pPr>
              <w:pStyle w:val="Normal"/>
              <w:widowControl w:val="false"/>
              <w:spacing w:before="120" w:after="0"/>
              <w:jc w:val="left"/>
              <w:rPr/>
            </w:pPr>
            <w:r>
              <w:rPr/>
              <w:t>Порядок подачи заявок</w:t>
            </w:r>
          </w:p>
        </w:tc>
        <w:tc>
          <w:tcPr>
            <w:tcW w:w="7099" w:type="dxa"/>
            <w:tcBorders/>
          </w:tcPr>
          <w:p>
            <w:pPr>
              <w:pStyle w:val="Tabletext"/>
              <w:widowControl w:val="false"/>
              <w:spacing w:before="120" w:after="0"/>
              <w:ind w:left="-44" w:hanging="0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REF _Ref514805016 \r \h </w:instrText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настоящего Извещения.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ind w:left="0" w:hanging="0"/>
              <w:contextualSpacing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290" w:type="dxa"/>
            <w:tcBorders/>
          </w:tcPr>
          <w:p>
            <w:pPr>
              <w:pStyle w:val="Normal"/>
              <w:widowControl w:val="false"/>
              <w:spacing w:before="120" w:after="0"/>
              <w:jc w:val="left"/>
              <w:rPr/>
            </w:pPr>
            <w:r>
              <w:rPr/>
              <w:t>Дата и время подведения итогов Процедуры</w:t>
            </w:r>
          </w:p>
        </w:tc>
        <w:tc>
          <w:tcPr>
            <w:tcW w:w="709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26" w:leader="none"/>
              </w:tabs>
              <w:spacing w:before="120" w:after="12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«18» декабря 2023 г. в 11 ч. 00 мин. (по московскому времени)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ind w:left="0" w:hanging="0"/>
              <w:contextualSpacing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  <w:tc>
          <w:tcPr>
            <w:tcW w:w="2290" w:type="dxa"/>
            <w:tcBorders/>
          </w:tcPr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/>
              <w:t>Порядок подведения итогов Процедуры</w:t>
            </w:r>
          </w:p>
        </w:tc>
        <w:tc>
          <w:tcPr>
            <w:tcW w:w="7099" w:type="dxa"/>
            <w:tcBorders/>
          </w:tcPr>
          <w:p>
            <w:pPr>
              <w:pStyle w:val="Tableheader"/>
              <w:widowControl w:val="false"/>
              <w:spacing w:before="120" w:after="0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Победителем Процедуры признается Участник, предложивший наиболее высокую цену Договора</w:t>
            </w:r>
            <w:r>
              <w:rPr>
                <w:b w:val="false"/>
              </w:rPr>
              <w:t>.</w:t>
            </w:r>
          </w:p>
          <w:p>
            <w:pPr>
              <w:pStyle w:val="Tableheader"/>
              <w:widowControl w:val="false"/>
              <w:spacing w:before="120" w:after="120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ind w:left="0" w:hanging="0"/>
              <w:contextualSpacing w:val="false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  <w:bookmarkStart w:id="34" w:name="_Ref446062609"/>
            <w:bookmarkStart w:id="35" w:name="_Ref446062609"/>
            <w:bookmarkEnd w:id="35"/>
          </w:p>
        </w:tc>
        <w:tc>
          <w:tcPr>
            <w:tcW w:w="9389" w:type="dxa"/>
            <w:gridSpan w:val="2"/>
            <w:tcBorders/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>Подробное описание предмета продажи и условий Договора, а также процедур продажи без объявления цены содержится в Документации.</w:t>
            </w:r>
          </w:p>
        </w:tc>
      </w:tr>
    </w:tbl>
    <w:p>
      <w:pPr>
        <w:pStyle w:val="Normal"/>
        <w:rPr/>
      </w:pPr>
      <w:r>
        <w:rPr/>
      </w:r>
      <w:bookmarkStart w:id="36" w:name="_Ref384123555"/>
      <w:bookmarkStart w:id="37" w:name="_Ref384123551"/>
      <w:bookmarkStart w:id="38" w:name="_Ref324332092"/>
      <w:bookmarkStart w:id="39" w:name="_Ref384123555"/>
      <w:bookmarkStart w:id="40" w:name="_Ref384123551"/>
      <w:bookmarkStart w:id="41" w:name="_Ref324332092"/>
      <w:bookmarkEnd w:id="39"/>
      <w:bookmarkEnd w:id="40"/>
      <w:bookmarkEnd w:id="41"/>
    </w:p>
    <w:sectPr>
      <w:footerReference w:type="default" r:id="rId8"/>
      <w:type w:val="nextPage"/>
      <w:pgSz w:w="11906" w:h="16838"/>
      <w:pgMar w:left="1134" w:right="567" w:gutter="0" w:header="0" w:top="851" w:footer="737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neva CY">
    <w:charset w:val="01"/>
    <w:family w:val="roman"/>
    <w:pitch w:val="variable"/>
  </w:font>
  <w:font w:name="Verdana">
    <w:charset w:val="01"/>
    <w:family w:val="roman"/>
    <w:pitch w:val="variable"/>
  </w:font>
  <w:font w:name="Times New Roman CYR">
    <w:charset w:val="01"/>
    <w:family w:val="roman"/>
    <w:pitch w:val="variable"/>
  </w:font>
  <w:font w:name="NewsGothic_A.Z_PS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right" w:pos="10260" w:leader="none"/>
      </w:tabs>
      <w:spacing w:before="120" w:after="0"/>
      <w:jc w:val="right"/>
      <w:rPr>
        <w:i/>
        <w:i/>
        <w:sz w:val="24"/>
        <w:szCs w:val="24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/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/>
    </w:lvl>
    <w:lvl w:ilvl="2">
      <w:start w:val="1"/>
      <w:pStyle w:val="3"/>
      <w:numFmt w:val="decimal"/>
      <w:lvlText w:val="%1.%2.%3"/>
      <w:lvlJc w:val="left"/>
      <w:pPr>
        <w:tabs>
          <w:tab w:val="num" w:pos="1134"/>
        </w:tabs>
        <w:ind w:left="1134" w:hanging="1134"/>
      </w:pPr>
      <w:rPr/>
    </w:lvl>
    <w:lvl w:ilvl="3">
      <w:start w:val="1"/>
      <w:pStyle w:val="4"/>
      <w:numFmt w:val="decimal"/>
      <w:lvlText w:val="%1.%2.%3.%4"/>
      <w:lvlJc w:val="left"/>
      <w:pPr>
        <w:tabs>
          <w:tab w:val="num" w:pos="1701"/>
        </w:tabs>
        <w:ind w:left="1701" w:hanging="1134"/>
      </w:pPr>
      <w:rPr/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529"/>
        </w:tabs>
        <w:ind w:left="5529" w:hanging="1134"/>
      </w:pPr>
      <w:rPr>
        <w:sz w:val="28"/>
        <w:b w:val="false"/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6379"/>
        </w:tabs>
        <w:ind w:left="6379" w:hanging="1134"/>
      </w:pPr>
      <w:rPr>
        <w:sz w:val="26"/>
        <w:i w:val="false"/>
        <w:b w:val="false"/>
        <w:szCs w:val="26"/>
      </w:rPr>
    </w:lvl>
    <w:lvl w:ilvl="2">
      <w:start w:val="1"/>
      <w:numFmt w:val="decimal"/>
      <w:lvlText w:val="%1.%2.%3"/>
      <w:lvlJc w:val="left"/>
      <w:pPr>
        <w:tabs>
          <w:tab w:val="num" w:pos="4962"/>
        </w:tabs>
        <w:ind w:left="4962" w:hanging="1134"/>
      </w:pPr>
      <w:rPr>
        <w:sz w:val="24"/>
        <w:i w:val="false"/>
        <w:b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i w:val="false"/>
        <w:b w:val="false"/>
      </w:rPr>
    </w:lvl>
    <w:lvl w:ilvl="4">
      <w:start w:val="1"/>
      <w:numFmt w:val="russianLower"/>
      <w:lvlText w:val="%5)"/>
      <w:lvlJc w:val="left"/>
      <w:pPr>
        <w:tabs>
          <w:tab w:val="num" w:pos="5104"/>
        </w:tabs>
        <w:ind w:left="5104" w:hanging="567"/>
      </w:pPr>
      <w:rPr>
        <w:i w:val="false"/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u w:val="none"/>
        <w:b w:val="false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dstrike w:val="false"/>
        <w:strike w:val="false"/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b w:val="false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/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/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/>
    </w:lvl>
  </w:abstractNum>
  <w:abstractNum w:abstractNumId="5">
    <w:lvl w:ilvl="0">
      <w:start w:val="1"/>
      <w:numFmt w:val="decimal"/>
      <w:lvlText w:val="%1. "/>
      <w:lvlJc w:val="left"/>
      <w:pPr>
        <w:tabs>
          <w:tab w:val="num" w:pos="454"/>
        </w:tabs>
        <w:ind w:left="432" w:hanging="432"/>
      </w:pPr>
      <w:rPr/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6"/>
        <w:szCs w:val="26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uiPriority="99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426c"/>
    <w:pPr>
      <w:widowControl/>
      <w:suppressAutoHyphens w:val="true"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ru-RU" w:eastAsia="ru-RU" w:bidi="ar-SA"/>
    </w:rPr>
  </w:style>
  <w:style w:type="paragraph" w:styleId="1">
    <w:name w:val="Heading 1"/>
    <w:basedOn w:val="Normal"/>
    <w:next w:val="Normal"/>
    <w:qFormat/>
    <w:rsid w:val="001b3984"/>
    <w:pPr>
      <w:keepNext w:val="true"/>
      <w:keepLines/>
      <w:pageBreakBefore/>
      <w:numPr>
        <w:ilvl w:val="0"/>
        <w:numId w:val="3"/>
      </w:numPr>
      <w:tabs>
        <w:tab w:val="clear" w:pos="720"/>
        <w:tab w:val="left" w:pos="1134" w:leader="none"/>
      </w:tabs>
      <w:suppressAutoHyphens w:val="true"/>
      <w:spacing w:before="480" w:after="240"/>
      <w:ind w:left="1134" w:hanging="0"/>
      <w:jc w:val="left"/>
      <w:outlineLvl w:val="0"/>
    </w:pPr>
    <w:rPr>
      <w:rFonts w:ascii="Arial" w:hAnsi="Arial"/>
      <w:b/>
      <w:kern w:val="2"/>
      <w:sz w:val="40"/>
    </w:rPr>
  </w:style>
  <w:style w:type="paragraph" w:styleId="2">
    <w:name w:val="Heading 2"/>
    <w:basedOn w:val="Normal"/>
    <w:next w:val="Normal"/>
    <w:link w:val="24"/>
    <w:qFormat/>
    <w:rsid w:val="001b3984"/>
    <w:pPr>
      <w:keepNext w:val="true"/>
      <w:numPr>
        <w:ilvl w:val="1"/>
        <w:numId w:val="3"/>
      </w:numPr>
      <w:tabs>
        <w:tab w:val="clear" w:pos="720"/>
        <w:tab w:val="left" w:pos="1560" w:leader="none"/>
      </w:tabs>
      <w:suppressAutoHyphens w:val="true"/>
      <w:spacing w:before="360" w:after="120"/>
      <w:ind w:left="1560" w:hanging="0"/>
      <w:jc w:val="left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before="120" w:after="120"/>
      <w:jc w:val="left"/>
      <w:outlineLvl w:val="2"/>
    </w:pPr>
    <w:rPr>
      <w:b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20"/>
        <w:tab w:val="left" w:pos="1134" w:leader="none"/>
      </w:tabs>
      <w:suppressAutoHyphens w:val="true"/>
      <w:spacing w:before="240" w:after="120"/>
      <w:outlineLvl w:val="3"/>
    </w:pPr>
    <w:rPr>
      <w:b/>
      <w:i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2"/>
      </w:numPr>
      <w:tabs>
        <w:tab w:val="clear" w:pos="720"/>
        <w:tab w:val="left" w:pos="360" w:leader="none"/>
      </w:tabs>
      <w:suppressAutoHyphens w:val="true"/>
      <w:spacing w:before="60" w:after="0"/>
      <w:ind w:left="0" w:hanging="0"/>
      <w:outlineLvl w:val="4"/>
    </w:pPr>
    <w:rPr>
      <w:b/>
    </w:rPr>
  </w:style>
  <w:style w:type="paragraph" w:styleId="6">
    <w:name w:val="Heading 6"/>
    <w:basedOn w:val="Normal"/>
    <w:next w:val="Normal"/>
    <w:qFormat/>
    <w:pPr>
      <w:widowControl w:val="false"/>
      <w:numPr>
        <w:ilvl w:val="5"/>
        <w:numId w:val="2"/>
      </w:numPr>
      <w:tabs>
        <w:tab w:val="clear" w:pos="720"/>
        <w:tab w:val="left" w:pos="360" w:leader="none"/>
      </w:tabs>
      <w:suppressAutoHyphens w:val="true"/>
      <w:spacing w:before="240" w:after="60"/>
      <w:ind w:left="0" w:hanging="0"/>
      <w:outlineLvl w:val="5"/>
    </w:pPr>
    <w:rPr>
      <w:b/>
      <w:sz w:val="22"/>
    </w:rPr>
  </w:style>
  <w:style w:type="paragraph" w:styleId="7">
    <w:name w:val="Heading 7"/>
    <w:basedOn w:val="Normal"/>
    <w:next w:val="Normal"/>
    <w:qFormat/>
    <w:pPr>
      <w:widowControl w:val="false"/>
      <w:numPr>
        <w:ilvl w:val="6"/>
        <w:numId w:val="2"/>
      </w:numPr>
      <w:tabs>
        <w:tab w:val="clear" w:pos="720"/>
        <w:tab w:val="left" w:pos="360" w:leader="none"/>
      </w:tabs>
      <w:suppressAutoHyphens w:val="true"/>
      <w:spacing w:before="240" w:after="60"/>
      <w:ind w:left="0" w:hanging="0"/>
      <w:outlineLvl w:val="6"/>
    </w:pPr>
    <w:rPr/>
  </w:style>
  <w:style w:type="paragraph" w:styleId="8">
    <w:name w:val="Heading 8"/>
    <w:basedOn w:val="Normal"/>
    <w:next w:val="Normal"/>
    <w:qFormat/>
    <w:pPr>
      <w:widowControl w:val="false"/>
      <w:numPr>
        <w:ilvl w:val="7"/>
        <w:numId w:val="2"/>
      </w:numPr>
      <w:tabs>
        <w:tab w:val="clear" w:pos="720"/>
        <w:tab w:val="left" w:pos="360" w:leader="none"/>
      </w:tabs>
      <w:suppressAutoHyphens w:val="true"/>
      <w:spacing w:before="240" w:after="60"/>
      <w:ind w:left="0" w:hanging="0"/>
      <w:outlineLvl w:val="7"/>
    </w:pPr>
    <w:rPr>
      <w:i/>
    </w:rPr>
  </w:style>
  <w:style w:type="paragraph" w:styleId="9">
    <w:name w:val="Heading 9"/>
    <w:basedOn w:val="Normal"/>
    <w:next w:val="Normal"/>
    <w:qFormat/>
    <w:pPr>
      <w:widowControl w:val="false"/>
      <w:numPr>
        <w:ilvl w:val="8"/>
        <w:numId w:val="2"/>
      </w:numPr>
      <w:tabs>
        <w:tab w:val="clear" w:pos="720"/>
        <w:tab w:val="left" w:pos="360" w:leader="none"/>
      </w:tabs>
      <w:suppressAutoHyphens w:val="true"/>
      <w:spacing w:before="240" w:after="60"/>
      <w:ind w:left="0" w:hanging="0"/>
      <w:outlineLvl w:val="8"/>
    </w:pPr>
    <w:rPr>
      <w:rFonts w:ascii="Arial" w:hAnsi="Arial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4" w:customStyle="1">
    <w:name w:val="Заголовок 2 Знак4"/>
    <w:qFormat/>
    <w:rsid w:val="001d54b3"/>
    <w:rPr>
      <w:b/>
      <w:sz w:val="32"/>
    </w:rPr>
  </w:style>
  <w:style w:type="character" w:styleId="Style5">
    <w:name w:val="Интернет-ссылка"/>
    <w:uiPriority w:val="99"/>
    <w:rPr>
      <w:color w:val="0000FF"/>
      <w:u w:val="single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Pr>
      <w:vertAlign w:val="superscript"/>
    </w:rPr>
  </w:style>
  <w:style w:type="character" w:styleId="Pagenumber">
    <w:name w:val="page number"/>
    <w:qFormat/>
    <w:rPr>
      <w:rFonts w:ascii="Times New Roman" w:hAnsi="Times New Roman"/>
      <w:sz w:val="20"/>
    </w:rPr>
  </w:style>
  <w:style w:type="character" w:styleId="Style7">
    <w:name w:val="Посещённая гиперссылка"/>
    <w:rPr>
      <w:color w:val="800080"/>
      <w:u w:val="single"/>
    </w:rPr>
  </w:style>
  <w:style w:type="character" w:styleId="Style8" w:customStyle="1">
    <w:name w:val="Текст сноски Знак"/>
    <w:uiPriority w:val="99"/>
    <w:qFormat/>
    <w:rsid w:val="0006354d"/>
    <w:rPr/>
  </w:style>
  <w:style w:type="character" w:styleId="21" w:customStyle="1">
    <w:name w:val="Пункт Знак2"/>
    <w:link w:val="Style50"/>
    <w:qFormat/>
    <w:rsid w:val="007d5454"/>
    <w:rPr/>
  </w:style>
  <w:style w:type="character" w:styleId="Style9" w:customStyle="1">
    <w:name w:val="Пункт Знак"/>
    <w:qFormat/>
    <w:rPr>
      <w:sz w:val="28"/>
      <w:lang w:val="ru-RU" w:eastAsia="ru-RU" w:bidi="ar-SA"/>
    </w:rPr>
  </w:style>
  <w:style w:type="character" w:styleId="11" w:customStyle="1">
    <w:name w:val="Подпункт Знак1"/>
    <w:link w:val="Style51"/>
    <w:qFormat/>
    <w:rsid w:val="00c22e8e"/>
    <w:rPr/>
  </w:style>
  <w:style w:type="character" w:styleId="Style10" w:customStyle="1">
    <w:name w:val="Подпункт Знак"/>
    <w:qFormat/>
    <w:rPr>
      <w:sz w:val="28"/>
      <w:lang w:val="ru-RU" w:eastAsia="ru-RU" w:bidi="ar-SA"/>
    </w:rPr>
  </w:style>
  <w:style w:type="character" w:styleId="Style11" w:customStyle="1">
    <w:name w:val="комментарий"/>
    <w:qFormat/>
    <w:rsid w:val="001b3984"/>
    <w:rPr>
      <w:b/>
      <w:i/>
      <w:shd w:fill="FFFF99" w:val="clear"/>
    </w:rPr>
  </w:style>
  <w:style w:type="character" w:styleId="22" w:customStyle="1">
    <w:name w:val="Пункт2 Знак"/>
    <w:link w:val="210"/>
    <w:qFormat/>
    <w:rsid w:val="007e299e"/>
    <w:rPr>
      <w:b/>
    </w:rPr>
  </w:style>
  <w:style w:type="character" w:styleId="Style12" w:customStyle="1">
    <w:name w:val="Подподпункт Знак"/>
    <w:link w:val="Style52"/>
    <w:qFormat/>
    <w:locked/>
    <w:rsid w:val="001d54b3"/>
    <w:rPr/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a633f7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qFormat/>
    <w:rsid w:val="009b632e"/>
    <w:rPr>
      <w:sz w:val="28"/>
      <w:szCs w:val="24"/>
    </w:rPr>
  </w:style>
  <w:style w:type="character" w:styleId="Style15" w:customStyle="1">
    <w:name w:val="Текст примечания Знак"/>
    <w:link w:val="Annotationtext"/>
    <w:uiPriority w:val="99"/>
    <w:qFormat/>
    <w:locked/>
    <w:rsid w:val="00c32d67"/>
    <w:rPr/>
  </w:style>
  <w:style w:type="character" w:styleId="12" w:customStyle="1">
    <w:name w:val="Пункт Знак1"/>
    <w:uiPriority w:val="99"/>
    <w:qFormat/>
    <w:rPr>
      <w:sz w:val="28"/>
      <w:lang w:val="ru-RU" w:eastAsia="ru-RU" w:bidi="ar-SA"/>
    </w:rPr>
  </w:style>
  <w:style w:type="character" w:styleId="Annotationreference">
    <w:name w:val="annotation reference"/>
    <w:uiPriority w:val="99"/>
    <w:qFormat/>
    <w:rPr>
      <w:sz w:val="16"/>
    </w:rPr>
  </w:style>
  <w:style w:type="character" w:styleId="Style16" w:customStyle="1">
    <w:name w:val="Заголовок Знак"/>
    <w:qFormat/>
    <w:rsid w:val="00b12101"/>
    <w:rPr>
      <w:sz w:val="24"/>
      <w:szCs w:val="24"/>
      <w:lang w:val="x-none" w:eastAsia="x-none"/>
    </w:rPr>
  </w:style>
  <w:style w:type="character" w:styleId="FontStyle29" w:customStyle="1">
    <w:name w:val="Font Style29"/>
    <w:uiPriority w:val="99"/>
    <w:qFormat/>
    <w:rsid w:val="00794ddd"/>
    <w:rPr>
      <w:rFonts w:ascii="Times New Roman" w:hAnsi="Times New Roman" w:cs="Times New Roman"/>
      <w:color w:val="000000"/>
      <w:sz w:val="24"/>
      <w:szCs w:val="24"/>
    </w:rPr>
  </w:style>
  <w:style w:type="character" w:styleId="Style17" w:customStyle="1">
    <w:name w:val="Текст концевой сноски Знак"/>
    <w:qFormat/>
    <w:rsid w:val="006c5b2a"/>
    <w:rPr/>
  </w:style>
  <w:style w:type="character" w:styleId="Style18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qFormat/>
    <w:rsid w:val="006c5b2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5d368e"/>
    <w:rPr>
      <w:color w:val="808080"/>
    </w:rPr>
  </w:style>
  <w:style w:type="character" w:styleId="Blk1" w:customStyle="1">
    <w:name w:val="blk1"/>
    <w:basedOn w:val="DefaultParagraphFont"/>
    <w:qFormat/>
    <w:rsid w:val="00bf069e"/>
    <w:rPr>
      <w:vanish w:val="false"/>
    </w:rPr>
  </w:style>
  <w:style w:type="character" w:styleId="13" w:customStyle="1">
    <w:name w:val="Неразрешенное упоминание1"/>
    <w:basedOn w:val="DefaultParagraphFont"/>
    <w:uiPriority w:val="99"/>
    <w:semiHidden/>
    <w:unhideWhenUsed/>
    <w:qFormat/>
    <w:rsid w:val="00e50f4f"/>
    <w:rPr>
      <w:color w:val="808080"/>
      <w:shd w:fill="E6E6E6" w:val="clear"/>
    </w:rPr>
  </w:style>
  <w:style w:type="character" w:styleId="23" w:customStyle="1">
    <w:name w:val="Неразрешенное упоминание2"/>
    <w:basedOn w:val="DefaultParagraphFont"/>
    <w:uiPriority w:val="99"/>
    <w:semiHidden/>
    <w:unhideWhenUsed/>
    <w:qFormat/>
    <w:rsid w:val="00e50ef9"/>
    <w:rPr>
      <w:color w:val="808080"/>
      <w:shd w:fill="E6E6E6" w:val="clear"/>
    </w:rPr>
  </w:style>
  <w:style w:type="character" w:styleId="31" w:customStyle="1">
    <w:name w:val="Неразрешенное упоминание3"/>
    <w:basedOn w:val="DefaultParagraphFont"/>
    <w:uiPriority w:val="99"/>
    <w:semiHidden/>
    <w:unhideWhenUsed/>
    <w:qFormat/>
    <w:rsid w:val="0014217d"/>
    <w:rPr>
      <w:color w:val="808080"/>
      <w:shd w:fill="E6E6E6" w:val="clear"/>
    </w:rPr>
  </w:style>
  <w:style w:type="character" w:styleId="Style19" w:customStyle="1">
    <w:name w:val="Примечание Знак"/>
    <w:link w:val="Style61"/>
    <w:qFormat/>
    <w:rsid w:val="00345a72"/>
    <w:rPr>
      <w:spacing w:val="20"/>
      <w:sz w:val="24"/>
    </w:rPr>
  </w:style>
  <w:style w:type="character" w:styleId="41" w:customStyle="1">
    <w:name w:val="Неразрешенное упоминание4"/>
    <w:basedOn w:val="DefaultParagraphFont"/>
    <w:uiPriority w:val="99"/>
    <w:semiHidden/>
    <w:unhideWhenUsed/>
    <w:qFormat/>
    <w:rsid w:val="00b1261b"/>
    <w:rPr>
      <w:color w:val="808080"/>
      <w:shd w:fill="E6E6E6" w:val="clear"/>
    </w:rPr>
  </w:style>
  <w:style w:type="character" w:styleId="51" w:customStyle="1">
    <w:name w:val="Неразрешенное упоминание5"/>
    <w:basedOn w:val="DefaultParagraphFont"/>
    <w:uiPriority w:val="99"/>
    <w:semiHidden/>
    <w:unhideWhenUsed/>
    <w:qFormat/>
    <w:rsid w:val="00a842f9"/>
    <w:rPr>
      <w:color w:val="808080"/>
      <w:shd w:fill="E6E6E6" w:val="clear"/>
    </w:rPr>
  </w:style>
  <w:style w:type="character" w:styleId="Style20" w:customStyle="1">
    <w:name w:val="Текст Знак"/>
    <w:basedOn w:val="DefaultParagraphFont"/>
    <w:link w:val="PlainText"/>
    <w:qFormat/>
    <w:rsid w:val="004251f3"/>
    <w:rPr>
      <w:rFonts w:ascii="Courier New" w:hAnsi="Courier New" w:cs="Courier New"/>
      <w:sz w:val="20"/>
      <w:szCs w:val="20"/>
    </w:rPr>
  </w:style>
  <w:style w:type="character" w:styleId="Style21">
    <w:name w:val="Ссылка указателя"/>
    <w:qFormat/>
    <w:rPr/>
  </w:style>
  <w:style w:type="character" w:styleId="Style22">
    <w:name w:val="Символ сноски"/>
    <w:qFormat/>
    <w:rPr/>
  </w:style>
  <w:style w:type="character" w:styleId="Style23">
    <w:name w:val="Абзац списка Знак"/>
    <w:qFormat/>
    <w:rPr>
      <w:rFonts w:ascii="Calibri" w:hAnsi="Calibri"/>
      <w:sz w:val="22"/>
      <w:szCs w:val="22"/>
    </w:rPr>
  </w:style>
  <w:style w:type="character" w:styleId="14">
    <w:name w:val="Стиль1 Знак"/>
    <w:qFormat/>
    <w:rPr>
      <w:sz w:val="28"/>
      <w:szCs w:val="28"/>
    </w:rPr>
  </w:style>
  <w:style w:type="character" w:styleId="42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25">
    <w:name w:val="Основной текст (2) + Не полужирный"/>
    <w:qFormat/>
    <w:rPr>
      <w:b/>
      <w:bCs/>
      <w:sz w:val="24"/>
      <w:szCs w:val="24"/>
      <w:shd w:fill="FFFFFF" w:val="clear"/>
    </w:rPr>
  </w:style>
  <w:style w:type="character" w:styleId="BodyTextIndentChar">
    <w:name w:val="Body Text Indent Char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NoSpacingChar">
    <w:name w:val="No Spacing Char"/>
    <w:qFormat/>
    <w:rPr>
      <w:rFonts w:ascii="Calibri" w:hAnsi="Calibri"/>
      <w:sz w:val="22"/>
      <w:szCs w:val="22"/>
      <w:lang w:val="ru-RU" w:eastAsia="en-US" w:bidi="ar-SA"/>
    </w:rPr>
  </w:style>
  <w:style w:type="character" w:styleId="61">
    <w:name w:val="Заголовок 6 Знак"/>
    <w:qFormat/>
    <w:rPr>
      <w:rFonts w:eastAsia="Times New Roman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Style24">
    <w:name w:val="Обычный нумерованный текст Знак"/>
    <w:qFormat/>
    <w:rPr>
      <w:bCs/>
      <w:spacing w:val="-1"/>
      <w:sz w:val="28"/>
      <w:szCs w:val="28"/>
      <w:lang w:val="x-none" w:eastAsia="en-US"/>
    </w:rPr>
  </w:style>
  <w:style w:type="character" w:styleId="FontStyle13">
    <w:name w:val="Font Style13"/>
    <w:qFormat/>
    <w:rPr>
      <w:rFonts w:ascii="Times New Roman" w:hAnsi="Times New Roman"/>
      <w:sz w:val="24"/>
    </w:rPr>
  </w:style>
  <w:style w:type="character" w:styleId="Style25">
    <w:name w:val="Схема документа Знак"/>
    <w:qFormat/>
    <w:rPr>
      <w:rFonts w:ascii="Tahoma" w:hAnsi="Tahoma" w:cs="Times New Roman"/>
      <w:sz w:val="20"/>
      <w:szCs w:val="20"/>
      <w:shd w:fill="000080" w:val="clear"/>
      <w:lang w:eastAsia="ru-RU"/>
    </w:rPr>
  </w:style>
  <w:style w:type="character" w:styleId="Appleconvertedspace">
    <w:name w:val="apple-converted-space"/>
    <w:qFormat/>
    <w:rPr/>
  </w:style>
  <w:style w:type="character" w:styleId="26">
    <w:name w:val="Основной текст 2 Знак"/>
    <w:qFormat/>
    <w:rPr>
      <w:rFonts w:ascii="Times New Roman" w:hAnsi="Times New Roman" w:cs="Times New Roman"/>
      <w:sz w:val="20"/>
      <w:szCs w:val="20"/>
      <w:lang w:eastAsia="ru-RU"/>
    </w:rPr>
  </w:style>
  <w:style w:type="character" w:styleId="Style26">
    <w:name w:val="Название Знак"/>
    <w:qFormat/>
    <w:rPr>
      <w:rFonts w:ascii="Arial" w:hAnsi="Arial" w:cs="Arial"/>
      <w:b/>
      <w:bCs/>
      <w:kern w:val="2"/>
      <w:sz w:val="32"/>
      <w:szCs w:val="32"/>
      <w:lang w:val="en-GB" w:eastAsia="ru-RU"/>
    </w:rPr>
  </w:style>
  <w:style w:type="character" w:styleId="Da">
    <w:name w:val="da"/>
    <w:qFormat/>
    <w:rPr>
      <w:rFonts w:cs="Times New Roman"/>
    </w:rPr>
  </w:style>
  <w:style w:type="character" w:styleId="Paddingleft181">
    <w:name w:val="padding_left181"/>
    <w:qFormat/>
    <w:rPr>
      <w:rFonts w:cs="Times New Roman"/>
    </w:rPr>
  </w:style>
  <w:style w:type="character" w:styleId="HTML">
    <w:name w:val="Адрес HTML Знак"/>
    <w:qFormat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32">
    <w:name w:val="Основной текст 3 Знак"/>
    <w:qFormat/>
    <w:rPr>
      <w:rFonts w:ascii="Times New Roman" w:hAnsi="Times New Roman" w:cs="Times New Roman"/>
      <w:sz w:val="16"/>
      <w:szCs w:val="16"/>
      <w:lang w:eastAsia="ru-RU"/>
    </w:rPr>
  </w:style>
  <w:style w:type="character" w:styleId="Style27">
    <w:name w:val="Основной текст с отступом Знак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27">
    <w:name w:val="Основной текст с отступом 2 Знак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HTML1">
    <w:name w:val="Стандартный HTML Знак"/>
    <w:qFormat/>
    <w:rPr>
      <w:rFonts w:ascii="Arial Unicode MS" w:hAnsi="Arial Unicode MS" w:eastAsia="Arial Unicode MS" w:cs="Arial Unicode MS"/>
      <w:sz w:val="20"/>
      <w:szCs w:val="20"/>
      <w:lang w:eastAsia="ru-RU"/>
    </w:rPr>
  </w:style>
  <w:style w:type="character" w:styleId="33">
    <w:name w:val="Основной текст с отступом 3 Знак"/>
    <w:qFormat/>
    <w:rPr>
      <w:rFonts w:ascii="Times New Roman" w:hAnsi="Times New Roman" w:cs="Times New Roman"/>
      <w:sz w:val="16"/>
      <w:szCs w:val="16"/>
      <w:lang w:eastAsia="ru-RU"/>
    </w:rPr>
  </w:style>
  <w:style w:type="character" w:styleId="52">
    <w:name w:val="Заголовок 5 Знак"/>
    <w:qFormat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Style28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5">
    <w:name w:val="Список1 Знак"/>
    <w:qFormat/>
    <w:rPr>
      <w:sz w:val="28"/>
      <w:szCs w:val="28"/>
      <w:lang w:val="x-none" w:eastAsia="en-US"/>
    </w:rPr>
  </w:style>
  <w:style w:type="character" w:styleId="34">
    <w:name w:val="Заголовок 3 Знак"/>
    <w:qFormat/>
    <w:rPr>
      <w:rFonts w:ascii="Times New Roman" w:hAnsi="Times New Roman"/>
      <w:b/>
      <w:sz w:val="28"/>
      <w:szCs w:val="28"/>
      <w:lang w:eastAsia="en-US"/>
    </w:rPr>
  </w:style>
  <w:style w:type="character" w:styleId="28">
    <w:name w:val="Заголовок 2 Знак"/>
    <w:qFormat/>
    <w:rPr>
      <w:bCs/>
      <w:sz w:val="28"/>
      <w:szCs w:val="28"/>
      <w:lang w:val="x-none" w:eastAsia="en-US"/>
    </w:rPr>
  </w:style>
  <w:style w:type="character" w:styleId="16">
    <w:name w:val="Заголовок 1 Знак"/>
    <w:qFormat/>
    <w:rPr>
      <w:b/>
      <w:bCs/>
      <w:sz w:val="28"/>
      <w:szCs w:val="28"/>
      <w:lang w:val="x-none" w:eastAsia="en-US"/>
    </w:rPr>
  </w:style>
  <w:style w:type="character" w:styleId="Style29">
    <w:name w:val="!осн Знак"/>
    <w:qFormat/>
    <w:rPr>
      <w:rFonts w:ascii="Times New Roman" w:hAnsi="Times New Roman" w:cs="Times New Roman"/>
    </w:rPr>
  </w:style>
  <w:style w:type="character" w:styleId="Style30">
    <w:name w:val="Нижний колонтитул Знак"/>
    <w:qFormat/>
    <w:rPr>
      <w:rFonts w:ascii="Times New Roman" w:hAnsi="Times New Roman" w:cs="Times New Roman"/>
      <w:sz w:val="28"/>
      <w:szCs w:val="28"/>
    </w:rPr>
  </w:style>
  <w:style w:type="character" w:styleId="Style31">
    <w:name w:val="Верхний колонтитул Знак"/>
    <w:qFormat/>
    <w:rPr>
      <w:rFonts w:ascii="Times New Roman" w:hAnsi="Times New Roman" w:cs="Times New Roman"/>
      <w:sz w:val="28"/>
      <w:szCs w:val="28"/>
    </w:rPr>
  </w:style>
  <w:style w:type="character" w:styleId="Style32">
    <w:name w:val="Маркеры"/>
    <w:qFormat/>
    <w:rPr>
      <w:rFonts w:ascii="OpenSymbol" w:hAnsi="OpenSymbol" w:eastAsia="OpenSymbol" w:cs="OpenSymbol"/>
    </w:rPr>
  </w:style>
  <w:style w:type="character" w:styleId="Style33">
    <w:name w:val="Символ концевой сноски"/>
    <w:qFormat/>
    <w:rPr/>
  </w:style>
  <w:style w:type="character" w:styleId="Style34">
    <w:name w:val="Без интервала Знак"/>
    <w:qFormat/>
    <w:rPr>
      <w:sz w:val="28"/>
      <w:szCs w:val="28"/>
      <w:lang w:eastAsia="en-US"/>
    </w:rPr>
  </w:style>
  <w:style w:type="paragraph" w:styleId="Style35">
    <w:name w:val="Заголовок"/>
    <w:basedOn w:val="Normal"/>
    <w:next w:val="Style3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36">
    <w:name w:val="Body Text"/>
    <w:basedOn w:val="Normal"/>
    <w:link w:val="Style14"/>
    <w:pPr>
      <w:tabs>
        <w:tab w:val="clear" w:pos="720"/>
        <w:tab w:val="right" w:pos="9360" w:leader="none"/>
      </w:tabs>
      <w:jc w:val="left"/>
    </w:pPr>
    <w:rPr>
      <w:szCs w:val="24"/>
    </w:rPr>
  </w:style>
  <w:style w:type="paragraph" w:styleId="Style37">
    <w:name w:val="List"/>
    <w:basedOn w:val="Style36"/>
    <w:pPr/>
    <w:rPr>
      <w:rFonts w:cs="Lohit Devanagari"/>
    </w:rPr>
  </w:style>
  <w:style w:type="paragraph" w:styleId="Style3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40">
    <w:name w:val="Колонтитул"/>
    <w:basedOn w:val="Normal"/>
    <w:qFormat/>
    <w:pPr/>
    <w:rPr/>
  </w:style>
  <w:style w:type="paragraph" w:styleId="Style41">
    <w:name w:val="Header"/>
    <w:basedOn w:val="Normal"/>
    <w:pPr>
      <w:pBdr>
        <w:bottom w:val="single" w:sz="4" w:space="1" w:color="000000"/>
      </w:pBdr>
      <w:tabs>
        <w:tab w:val="clear" w:pos="720"/>
        <w:tab w:val="center" w:pos="4153" w:leader="none"/>
        <w:tab w:val="right" w:pos="8306" w:leader="none"/>
      </w:tabs>
      <w:jc w:val="center"/>
    </w:pPr>
    <w:rPr>
      <w:i/>
      <w:sz w:val="20"/>
    </w:rPr>
  </w:style>
  <w:style w:type="paragraph" w:styleId="Style42">
    <w:name w:val="Footer"/>
    <w:basedOn w:val="Normal"/>
    <w:pPr>
      <w:tabs>
        <w:tab w:val="clear" w:pos="720"/>
        <w:tab w:val="center" w:pos="4253" w:leader="none"/>
        <w:tab w:val="right" w:pos="9356" w:leader="none"/>
      </w:tabs>
    </w:pPr>
    <w:rPr>
      <w:sz w:val="20"/>
    </w:rPr>
  </w:style>
  <w:style w:type="paragraph" w:styleId="17">
    <w:name w:val="TOC 1"/>
    <w:basedOn w:val="Normal"/>
    <w:next w:val="Normal"/>
    <w:autoRedefine/>
    <w:uiPriority w:val="39"/>
    <w:rsid w:val="00a842f9"/>
    <w:pPr>
      <w:tabs>
        <w:tab w:val="clear" w:pos="720"/>
        <w:tab w:val="left" w:pos="540" w:leader="none"/>
        <w:tab w:val="right" w:pos="10195" w:leader="dot"/>
      </w:tabs>
      <w:spacing w:before="240" w:after="120"/>
      <w:ind w:left="539" w:right="1134" w:hanging="539"/>
      <w:jc w:val="left"/>
    </w:pPr>
    <w:rPr>
      <w:b/>
      <w:bCs/>
      <w:caps/>
    </w:rPr>
  </w:style>
  <w:style w:type="paragraph" w:styleId="29">
    <w:name w:val="TOC 2"/>
    <w:basedOn w:val="Normal"/>
    <w:next w:val="Normal"/>
    <w:autoRedefine/>
    <w:uiPriority w:val="39"/>
    <w:rsid w:val="00a842f9"/>
    <w:pPr>
      <w:tabs>
        <w:tab w:val="clear" w:pos="720"/>
        <w:tab w:val="left" w:pos="1134" w:leader="none"/>
        <w:tab w:val="right" w:pos="10195" w:leader="dot"/>
      </w:tabs>
      <w:spacing w:before="120" w:after="60"/>
      <w:ind w:left="1134" w:right="845" w:hanging="595"/>
      <w:jc w:val="left"/>
    </w:pPr>
    <w:rPr>
      <w:b/>
      <w:sz w:val="24"/>
      <w:szCs w:val="32"/>
      <w:lang w:val="sr-CS"/>
    </w:rPr>
  </w:style>
  <w:style w:type="paragraph" w:styleId="35">
    <w:name w:val="TOC 3"/>
    <w:basedOn w:val="Normal"/>
    <w:next w:val="Normal"/>
    <w:autoRedefine/>
    <w:uiPriority w:val="39"/>
    <w:rsid w:val="001d3d1b"/>
    <w:pPr>
      <w:tabs>
        <w:tab w:val="clear" w:pos="720"/>
        <w:tab w:val="left" w:pos="1980" w:leader="none"/>
        <w:tab w:val="right" w:pos="10195" w:leader="dot"/>
      </w:tabs>
      <w:spacing w:before="120" w:after="60"/>
      <w:ind w:left="1979" w:right="1134" w:hanging="902"/>
      <w:jc w:val="left"/>
    </w:pPr>
    <w:rPr>
      <w:iCs/>
      <w:sz w:val="24"/>
      <w:szCs w:val="24"/>
    </w:rPr>
  </w:style>
  <w:style w:type="paragraph" w:styleId="43">
    <w:name w:val="TOC 4"/>
    <w:basedOn w:val="Normal"/>
    <w:next w:val="Normal"/>
    <w:autoRedefine/>
    <w:uiPriority w:val="39"/>
    <w:pPr>
      <w:tabs>
        <w:tab w:val="clear" w:pos="720"/>
        <w:tab w:val="left" w:pos="2268" w:leader="none"/>
        <w:tab w:val="right" w:pos="10195" w:leader="dot"/>
      </w:tabs>
      <w:spacing w:before="120" w:after="60"/>
      <w:ind w:left="2268" w:right="1134" w:hanging="567"/>
      <w:jc w:val="left"/>
    </w:pPr>
    <w:rPr>
      <w:sz w:val="24"/>
      <w:szCs w:val="24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  <w:sz w:val="20"/>
    </w:rPr>
  </w:style>
  <w:style w:type="paragraph" w:styleId="Style43" w:customStyle="1">
    <w:name w:val="Таблица шапка"/>
    <w:basedOn w:val="Normal"/>
    <w:qFormat/>
    <w:pPr>
      <w:keepNext w:val="true"/>
      <w:spacing w:before="40" w:after="40"/>
      <w:ind w:left="57" w:right="57" w:hanging="0"/>
      <w:jc w:val="left"/>
    </w:pPr>
    <w:rPr>
      <w:sz w:val="22"/>
    </w:rPr>
  </w:style>
  <w:style w:type="paragraph" w:styleId="Style44">
    <w:name w:val="Footnote Text"/>
    <w:basedOn w:val="Normal"/>
    <w:link w:val="Style8"/>
    <w:uiPriority w:val="99"/>
    <w:pPr/>
    <w:rPr>
      <w:sz w:val="20"/>
    </w:rPr>
  </w:style>
  <w:style w:type="paragraph" w:styleId="Style45" w:customStyle="1">
    <w:name w:val="Таблица текст"/>
    <w:basedOn w:val="Normal"/>
    <w:qFormat/>
    <w:pPr>
      <w:spacing w:before="40" w:after="40"/>
      <w:ind w:left="57" w:right="57" w:hanging="0"/>
      <w:jc w:val="left"/>
    </w:pPr>
    <w:rPr>
      <w:sz w:val="24"/>
    </w:rPr>
  </w:style>
  <w:style w:type="paragraph" w:styleId="Caption">
    <w:name w:val="caption"/>
    <w:basedOn w:val="Normal"/>
    <w:next w:val="Normal"/>
    <w:qFormat/>
    <w:pPr>
      <w:pageBreakBefore/>
      <w:suppressAutoHyphens w:val="true"/>
      <w:spacing w:before="120" w:after="120"/>
    </w:pPr>
    <w:rPr>
      <w:bCs/>
      <w:i/>
      <w:sz w:val="24"/>
    </w:rPr>
  </w:style>
  <w:style w:type="paragraph" w:styleId="53">
    <w:name w:val="TOC 5"/>
    <w:basedOn w:val="Normal"/>
    <w:next w:val="Normal"/>
    <w:autoRedefine/>
    <w:uiPriority w:val="39"/>
    <w:pPr>
      <w:ind w:left="1120" w:hanging="0"/>
      <w:jc w:val="left"/>
    </w:pPr>
    <w:rPr>
      <w:sz w:val="18"/>
      <w:szCs w:val="18"/>
    </w:rPr>
  </w:style>
  <w:style w:type="paragraph" w:styleId="62">
    <w:name w:val="TOC 6"/>
    <w:basedOn w:val="Normal"/>
    <w:next w:val="Normal"/>
    <w:autoRedefine/>
    <w:uiPriority w:val="39"/>
    <w:pPr>
      <w:ind w:left="1400" w:hanging="0"/>
      <w:jc w:val="left"/>
    </w:pPr>
    <w:rPr>
      <w:sz w:val="18"/>
      <w:szCs w:val="18"/>
    </w:rPr>
  </w:style>
  <w:style w:type="paragraph" w:styleId="71">
    <w:name w:val="TOC 7"/>
    <w:basedOn w:val="Normal"/>
    <w:next w:val="Normal"/>
    <w:autoRedefine/>
    <w:uiPriority w:val="39"/>
    <w:pPr>
      <w:ind w:left="1680" w:hanging="0"/>
      <w:jc w:val="left"/>
    </w:pPr>
    <w:rPr>
      <w:sz w:val="18"/>
      <w:szCs w:val="18"/>
    </w:rPr>
  </w:style>
  <w:style w:type="paragraph" w:styleId="81">
    <w:name w:val="TOC 8"/>
    <w:basedOn w:val="Normal"/>
    <w:next w:val="Normal"/>
    <w:autoRedefine/>
    <w:uiPriority w:val="39"/>
    <w:pPr>
      <w:ind w:left="1960" w:hanging="0"/>
      <w:jc w:val="left"/>
    </w:pPr>
    <w:rPr>
      <w:sz w:val="18"/>
      <w:szCs w:val="18"/>
    </w:rPr>
  </w:style>
  <w:style w:type="paragraph" w:styleId="91">
    <w:name w:val="TOC 9"/>
    <w:basedOn w:val="Normal"/>
    <w:next w:val="Normal"/>
    <w:autoRedefine/>
    <w:uiPriority w:val="39"/>
    <w:pPr>
      <w:ind w:left="2240" w:hanging="0"/>
      <w:jc w:val="left"/>
    </w:pPr>
    <w:rPr>
      <w:sz w:val="18"/>
      <w:szCs w:val="18"/>
    </w:rPr>
  </w:style>
  <w:style w:type="paragraph" w:styleId="Style46" w:customStyle="1">
    <w:name w:val="Служебный"/>
    <w:basedOn w:val="Style47"/>
    <w:qFormat/>
    <w:pPr/>
    <w:rPr/>
  </w:style>
  <w:style w:type="paragraph" w:styleId="Style47" w:customStyle="1">
    <w:name w:val="Главы"/>
    <w:basedOn w:val="Style48"/>
    <w:next w:val="Normal"/>
    <w:qFormat/>
    <w:pPr>
      <w:pBdr>
        <w:bottom w:val="nil"/>
      </w:pBdr>
      <w:tabs>
        <w:tab w:val="clear" w:pos="567"/>
        <w:tab w:val="clear" w:pos="851"/>
      </w:tabs>
      <w:spacing w:lineRule="auto" w:line="360" w:before="1440" w:after="720"/>
      <w:ind w:left="0" w:right="0" w:hanging="0"/>
      <w:jc w:val="center"/>
    </w:pPr>
    <w:rPr>
      <w:spacing w:val="40"/>
      <w:sz w:val="44"/>
      <w:szCs w:val="44"/>
    </w:rPr>
  </w:style>
  <w:style w:type="paragraph" w:styleId="Style48" w:customStyle="1">
    <w:name w:val="Структура"/>
    <w:basedOn w:val="Normal"/>
    <w:qFormat/>
    <w:pPr>
      <w:pageBreakBefore/>
      <w:pBdr>
        <w:bottom w:val="thinThickSmallGap" w:sz="24" w:space="1" w:color="000000"/>
      </w:pBdr>
      <w:tabs>
        <w:tab w:val="clear" w:pos="720"/>
        <w:tab w:val="left" w:pos="567" w:leader="none"/>
        <w:tab w:val="left" w:pos="851" w:leader="none"/>
      </w:tabs>
      <w:suppressAutoHyphens w:val="true"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styleId="Style49" w:customStyle="1">
    <w:name w:val="маркированный"/>
    <w:basedOn w:val="Normal"/>
    <w:semiHidden/>
    <w:qFormat/>
    <w:pPr>
      <w:tabs>
        <w:tab w:val="clear" w:pos="720"/>
        <w:tab w:val="left" w:pos="1701" w:leader="none"/>
      </w:tabs>
      <w:ind w:left="1701" w:hanging="567"/>
    </w:pPr>
    <w:rPr/>
  </w:style>
  <w:style w:type="paragraph" w:styleId="Style50" w:customStyle="1">
    <w:name w:val="Пункт"/>
    <w:basedOn w:val="Normal"/>
    <w:link w:val="21"/>
    <w:qFormat/>
    <w:rsid w:val="001b3984"/>
    <w:pPr>
      <w:numPr>
        <w:ilvl w:val="2"/>
        <w:numId w:val="3"/>
      </w:numPr>
    </w:pPr>
    <w:rPr/>
  </w:style>
  <w:style w:type="paragraph" w:styleId="Style51" w:customStyle="1">
    <w:name w:val="Подпункт"/>
    <w:basedOn w:val="Style50"/>
    <w:link w:val="11"/>
    <w:qFormat/>
    <w:rsid w:val="001b3984"/>
    <w:pPr/>
    <w:rPr/>
  </w:style>
  <w:style w:type="paragraph" w:styleId="210" w:customStyle="1">
    <w:name w:val="Пункт2"/>
    <w:basedOn w:val="Style50"/>
    <w:link w:val="22"/>
    <w:qFormat/>
    <w:pPr>
      <w:keepNext w:val="true"/>
      <w:suppressAutoHyphens w:val="true"/>
      <w:spacing w:before="240" w:after="120"/>
      <w:jc w:val="left"/>
      <w:outlineLvl w:val="2"/>
    </w:pPr>
    <w:rPr>
      <w:b/>
    </w:rPr>
  </w:style>
  <w:style w:type="paragraph" w:styleId="Style52" w:customStyle="1">
    <w:name w:val="Подподпункт"/>
    <w:basedOn w:val="Style51"/>
    <w:link w:val="Style12"/>
    <w:qFormat/>
    <w:pPr/>
    <w:rPr/>
  </w:style>
  <w:style w:type="paragraph" w:styleId="ListNumber">
    <w:name w:val="List Number"/>
    <w:basedOn w:val="Normal"/>
    <w:qFormat/>
    <w:pPr>
      <w:tabs>
        <w:tab w:val="clear" w:pos="720"/>
        <w:tab w:val="left" w:pos="1134" w:leader="none"/>
      </w:tabs>
      <w:spacing w:before="60" w:after="0"/>
    </w:pPr>
    <w:rPr>
      <w:szCs w:val="24"/>
    </w:rPr>
  </w:style>
  <w:style w:type="paragraph" w:styleId="Style53" w:customStyle="1">
    <w:name w:val="Текст таблицы"/>
    <w:basedOn w:val="Normal"/>
    <w:semiHidden/>
    <w:qFormat/>
    <w:pPr>
      <w:spacing w:before="40" w:after="40"/>
      <w:ind w:left="57" w:right="57" w:hanging="0"/>
      <w:jc w:val="left"/>
    </w:pPr>
    <w:rPr>
      <w:sz w:val="24"/>
      <w:szCs w:val="24"/>
    </w:rPr>
  </w:style>
  <w:style w:type="paragraph" w:styleId="Style54" w:customStyle="1">
    <w:name w:val="Пункт б/н"/>
    <w:basedOn w:val="Normal"/>
    <w:qFormat/>
    <w:pPr>
      <w:tabs>
        <w:tab w:val="clear" w:pos="720"/>
        <w:tab w:val="left" w:pos="1134" w:leader="none"/>
      </w:tabs>
    </w:pPr>
    <w:rPr/>
  </w:style>
  <w:style w:type="paragraph" w:styleId="ListBullet">
    <w:name w:val="List Bullet"/>
    <w:basedOn w:val="Normal"/>
    <w:autoRedefine/>
    <w:qFormat/>
    <w:pPr>
      <w:tabs>
        <w:tab w:val="clear" w:pos="720"/>
        <w:tab w:val="left" w:pos="360" w:leader="none"/>
      </w:tabs>
      <w:ind w:left="360" w:hanging="360"/>
    </w:pPr>
    <w:rPr/>
  </w:style>
  <w:style w:type="paragraph" w:styleId="BalloonText">
    <w:name w:val="Balloon Text"/>
    <w:basedOn w:val="Normal"/>
    <w:link w:val="Style13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Style15"/>
    <w:uiPriority w:val="99"/>
    <w:qFormat/>
    <w:pPr/>
    <w:rPr>
      <w:sz w:val="20"/>
    </w:rPr>
  </w:style>
  <w:style w:type="paragraph" w:styleId="Annotationsubject">
    <w:name w:val="annotation subject"/>
    <w:basedOn w:val="Annotationtext"/>
    <w:next w:val="Annotationtext"/>
    <w:semiHidden/>
    <w:qFormat/>
    <w:pPr/>
    <w:rPr>
      <w:b/>
      <w:bCs/>
    </w:rPr>
  </w:style>
  <w:style w:type="paragraph" w:styleId="BodyText3">
    <w:name w:val="Body Text 3"/>
    <w:basedOn w:val="Normal"/>
    <w:qFormat/>
    <w:pPr>
      <w:spacing w:before="120" w:after="120"/>
    </w:pPr>
    <w:rPr>
      <w:sz w:val="16"/>
      <w:szCs w:val="16"/>
    </w:rPr>
  </w:style>
  <w:style w:type="paragraph" w:styleId="Style55" w:customStyle="1">
    <w:name w:val="Подподподподпункт"/>
    <w:basedOn w:val="Normal"/>
    <w:qFormat/>
    <w:pPr>
      <w:tabs>
        <w:tab w:val="clear" w:pos="720"/>
        <w:tab w:val="left" w:pos="2835" w:leader="none"/>
      </w:tabs>
      <w:ind w:left="2835" w:hanging="567"/>
    </w:pPr>
    <w:rPr/>
  </w:style>
  <w:style w:type="paragraph" w:styleId="Style56" w:customStyle="1">
    <w:name w:val="Подподподпункт"/>
    <w:basedOn w:val="Normal"/>
    <w:qFormat/>
    <w:pPr>
      <w:tabs>
        <w:tab w:val="clear" w:pos="720"/>
        <w:tab w:val="left" w:pos="2268" w:leader="none"/>
      </w:tabs>
      <w:ind w:left="2268" w:hanging="567"/>
    </w:pPr>
    <w:rPr/>
  </w:style>
  <w:style w:type="paragraph" w:styleId="Style57">
    <w:name w:val="Body Text Indent"/>
    <w:basedOn w:val="Normal"/>
    <w:pPr>
      <w:ind w:firstLine="485"/>
    </w:pPr>
    <w:rPr>
      <w:i/>
      <w:color w:val="000000"/>
      <w:szCs w:val="28"/>
    </w:rPr>
  </w:style>
  <w:style w:type="paragraph" w:styleId="Style58">
    <w:name w:val="Title"/>
    <w:basedOn w:val="Normal"/>
    <w:link w:val="Style16"/>
    <w:qFormat/>
    <w:rsid w:val="00b12101"/>
    <w:pPr>
      <w:jc w:val="center"/>
    </w:pPr>
    <w:rPr>
      <w:sz w:val="24"/>
      <w:szCs w:val="24"/>
      <w:lang w:val="x-none" w:eastAsia="x-none"/>
    </w:rPr>
  </w:style>
  <w:style w:type="paragraph" w:styleId="Normal1" w:customStyle="1">
    <w:name w:val="Normal Знак"/>
    <w:qFormat/>
    <w:rsid w:val="00b12101"/>
    <w:pPr>
      <w:widowControl w:val="false"/>
      <w:suppressAutoHyphens w:val="true"/>
      <w:bidi w:val="0"/>
      <w:snapToGrid w:val="false"/>
      <w:spacing w:lineRule="auto" w:line="300" w:before="220" w:after="0"/>
      <w:ind w:firstLine="2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12101"/>
    <w:pPr>
      <w:spacing w:before="120" w:after="0"/>
      <w:ind w:left="720" w:hanging="0"/>
      <w:contextualSpacing/>
      <w:jc w:val="left"/>
    </w:pPr>
    <w:rPr>
      <w:rFonts w:ascii="Geneva CY" w:hAnsi="Geneva CY" w:eastAsia="Geneva"/>
      <w:sz w:val="24"/>
      <w:lang w:eastAsia="en-US"/>
    </w:rPr>
  </w:style>
  <w:style w:type="paragraph" w:styleId="36" w:customStyle="1">
    <w:name w:val="Основной текст3"/>
    <w:basedOn w:val="Normal"/>
    <w:qFormat/>
    <w:rsid w:val="00225238"/>
    <w:pPr>
      <w:shd w:val="clear" w:color="auto" w:fill="FFFFFF"/>
      <w:spacing w:lineRule="exact" w:line="192"/>
      <w:ind w:hanging="380"/>
      <w:jc w:val="right"/>
    </w:pPr>
    <w:rPr>
      <w:sz w:val="21"/>
      <w:szCs w:val="21"/>
    </w:rPr>
  </w:style>
  <w:style w:type="paragraph" w:styleId="Tableheader" w:customStyle="1">
    <w:name w:val="Table_header"/>
    <w:basedOn w:val="Normal"/>
    <w:qFormat/>
    <w:rsid w:val="001d54b3"/>
    <w:pPr/>
    <w:rPr>
      <w:b/>
      <w:sz w:val="20"/>
      <w:szCs w:val="24"/>
    </w:rPr>
  </w:style>
  <w:style w:type="paragraph" w:styleId="Tabletext" w:customStyle="1">
    <w:name w:val="Table_text"/>
    <w:basedOn w:val="Normal"/>
    <w:qFormat/>
    <w:rsid w:val="001d54b3"/>
    <w:pPr/>
    <w:rPr>
      <w:sz w:val="20"/>
      <w:szCs w:val="24"/>
    </w:rPr>
  </w:style>
  <w:style w:type="paragraph" w:styleId="Times12" w:customStyle="1">
    <w:name w:val="Times 12"/>
    <w:basedOn w:val="Normal"/>
    <w:qFormat/>
    <w:rsid w:val="007d41ef"/>
    <w:pPr>
      <w:overflowPunct w:val="false"/>
    </w:pPr>
    <w:rPr>
      <w:bCs/>
      <w:sz w:val="24"/>
      <w:szCs w:val="22"/>
    </w:rPr>
  </w:style>
  <w:style w:type="paragraph" w:styleId="ConsPlusNonformat" w:customStyle="1">
    <w:name w:val="ConsPlusNonformat"/>
    <w:uiPriority w:val="99"/>
    <w:qFormat/>
    <w:rsid w:val="00793eb5"/>
    <w:pPr>
      <w:widowControl/>
      <w:suppressAutoHyphens w:val="true"/>
      <w:bidi w:val="0"/>
      <w:spacing w:before="120" w:after="0"/>
      <w:jc w:val="both"/>
    </w:pPr>
    <w:rPr>
      <w:rFonts w:ascii="Courier New" w:hAnsi="Courier New" w:eastAsia="Times New Roman" w:cs="Courier New"/>
      <w:color w:val="auto"/>
      <w:kern w:val="0"/>
      <w:sz w:val="26"/>
      <w:szCs w:val="26"/>
      <w:lang w:val="ru-RU" w:eastAsia="ru-RU" w:bidi="ar-SA"/>
    </w:rPr>
  </w:style>
  <w:style w:type="paragraph" w:styleId="37" w:customStyle="1">
    <w:name w:val="Пункт_3"/>
    <w:basedOn w:val="Normal"/>
    <w:qFormat/>
    <w:rsid w:val="0003611d"/>
    <w:pPr>
      <w:tabs>
        <w:tab w:val="clear" w:pos="720"/>
        <w:tab w:val="left" w:pos="1134" w:leader="none"/>
      </w:tabs>
      <w:ind w:left="1134" w:hanging="1133"/>
    </w:pPr>
    <w:rPr/>
  </w:style>
  <w:style w:type="paragraph" w:styleId="Style59">
    <w:name w:val="Endnote Text"/>
    <w:basedOn w:val="Normal"/>
    <w:link w:val="Style17"/>
    <w:rsid w:val="006c5b2a"/>
    <w:pPr/>
    <w:rPr>
      <w:sz w:val="20"/>
    </w:rPr>
  </w:style>
  <w:style w:type="paragraph" w:styleId="18" w:customStyle="1">
    <w:name w:val="Пункт1"/>
    <w:basedOn w:val="Normal"/>
    <w:qFormat/>
    <w:rsid w:val="00910068"/>
    <w:pPr>
      <w:numPr>
        <w:ilvl w:val="0"/>
        <w:numId w:val="4"/>
      </w:numPr>
      <w:spacing w:before="240" w:after="0"/>
      <w:jc w:val="center"/>
    </w:pPr>
    <w:rPr>
      <w:rFonts w:ascii="Arial" w:hAnsi="Arial"/>
      <w:b/>
      <w:szCs w:val="28"/>
    </w:rPr>
  </w:style>
  <w:style w:type="paragraph" w:styleId="Revision">
    <w:name w:val="Revision"/>
    <w:uiPriority w:val="99"/>
    <w:semiHidden/>
    <w:qFormat/>
    <w:rsid w:val="00e21873"/>
    <w:pPr>
      <w:widowControl/>
      <w:suppressAutoHyphens w:val="true"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6"/>
      <w:lang w:val="ru-RU" w:eastAsia="ru-RU" w:bidi="ar-SA"/>
    </w:rPr>
  </w:style>
  <w:style w:type="paragraph" w:styleId="Stzag1" w:customStyle="1">
    <w:name w:val="st_zag1"/>
    <w:basedOn w:val="Normal"/>
    <w:next w:val="Normal"/>
    <w:qFormat/>
    <w:rsid w:val="00785c46"/>
    <w:pPr>
      <w:numPr>
        <w:ilvl w:val="0"/>
        <w:numId w:val="5"/>
      </w:numPr>
      <w:jc w:val="center"/>
    </w:pPr>
    <w:rPr>
      <w:rFonts w:ascii="Arial" w:hAnsi="Arial"/>
      <w:b/>
      <w:sz w:val="36"/>
      <w:szCs w:val="28"/>
    </w:rPr>
  </w:style>
  <w:style w:type="paragraph" w:styleId="Sttext12" w:customStyle="1">
    <w:name w:val="st_text12"/>
    <w:basedOn w:val="Normal"/>
    <w:qFormat/>
    <w:rsid w:val="00785c46"/>
    <w:pPr>
      <w:tabs>
        <w:tab w:val="clear" w:pos="720"/>
        <w:tab w:val="left" w:pos="576" w:leader="none"/>
      </w:tabs>
      <w:ind w:left="576" w:hanging="576"/>
    </w:pPr>
    <w:rPr>
      <w:szCs w:val="28"/>
    </w:rPr>
  </w:style>
  <w:style w:type="paragraph" w:styleId="Sttext123" w:customStyle="1">
    <w:name w:val="st_text123"/>
    <w:basedOn w:val="Normal"/>
    <w:qFormat/>
    <w:rsid w:val="00785c46"/>
    <w:pPr>
      <w:tabs>
        <w:tab w:val="left" w:pos="720" w:leader="none"/>
      </w:tabs>
      <w:ind w:left="720" w:hanging="720"/>
    </w:pPr>
    <w:rPr>
      <w:szCs w:val="28"/>
    </w:rPr>
  </w:style>
  <w:style w:type="paragraph" w:styleId="Sttext1234" w:customStyle="1">
    <w:name w:val="st_text1234"/>
    <w:basedOn w:val="Normal"/>
    <w:qFormat/>
    <w:rsid w:val="00785c46"/>
    <w:pPr>
      <w:tabs>
        <w:tab w:val="clear" w:pos="720"/>
        <w:tab w:val="left" w:pos="864" w:leader="none"/>
      </w:tabs>
      <w:ind w:left="864" w:hanging="864"/>
    </w:pPr>
    <w:rPr>
      <w:szCs w:val="28"/>
    </w:rPr>
  </w:style>
  <w:style w:type="paragraph" w:styleId="19" w:customStyle="1">
    <w:name w:val="Заголовок1"/>
    <w:basedOn w:val="Normal"/>
    <w:qFormat/>
    <w:rsid w:val="00a633f7"/>
    <w:pPr>
      <w:tabs>
        <w:tab w:val="clear" w:pos="720"/>
        <w:tab w:val="left" w:pos="567" w:leader="none"/>
      </w:tabs>
      <w:spacing w:before="240" w:after="0"/>
      <w:ind w:left="567" w:hanging="279"/>
      <w:jc w:val="center"/>
    </w:pPr>
    <w:rPr>
      <w:b/>
      <w:szCs w:val="28"/>
    </w:rPr>
  </w:style>
  <w:style w:type="paragraph" w:styleId="Style60" w:customStyle="1">
    <w:name w:val="русгидро п.п.п.п."/>
    <w:basedOn w:val="Normal"/>
    <w:qFormat/>
    <w:rsid w:val="00a633f7"/>
    <w:pPr>
      <w:tabs>
        <w:tab w:val="clear" w:pos="720"/>
        <w:tab w:val="left" w:pos="1843" w:leader="none"/>
        <w:tab w:val="left" w:pos="2269" w:leader="none"/>
      </w:tabs>
      <w:ind w:left="2269" w:hanging="567"/>
    </w:pPr>
    <w:rPr>
      <w:szCs w:val="28"/>
    </w:rPr>
  </w:style>
  <w:style w:type="paragraph" w:styleId="Style61" w:customStyle="1">
    <w:name w:val="Примечание"/>
    <w:basedOn w:val="Normal"/>
    <w:link w:val="Style19"/>
    <w:qFormat/>
    <w:rsid w:val="00345a72"/>
    <w:pPr>
      <w:spacing w:before="240" w:after="240"/>
      <w:ind w:left="1701" w:right="567" w:hanging="0"/>
    </w:pPr>
    <w:rPr>
      <w:spacing w:val="20"/>
      <w:sz w:val="24"/>
    </w:rPr>
  </w:style>
  <w:style w:type="paragraph" w:styleId="110" w:customStyle="1">
    <w:name w:val="Пункт_1"/>
    <w:basedOn w:val="Normal"/>
    <w:qFormat/>
    <w:rsid w:val="00f51ba9"/>
    <w:pPr>
      <w:keepNext w:val="true"/>
      <w:tabs>
        <w:tab w:val="clear" w:pos="720"/>
        <w:tab w:val="left" w:pos="568" w:leader="none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styleId="Default" w:customStyle="1">
    <w:name w:val="Default"/>
    <w:qFormat/>
    <w:rsid w:val="00b5011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Style20"/>
    <w:qFormat/>
    <w:rsid w:val="004251f3"/>
    <w:pPr>
      <w:spacing w:before="0" w:after="0"/>
      <w:jc w:val="left"/>
    </w:pPr>
    <w:rPr>
      <w:rFonts w:ascii="Courier New" w:hAnsi="Courier New" w:cs="Courier New"/>
      <w:sz w:val="20"/>
      <w:szCs w:val="20"/>
    </w:rPr>
  </w:style>
  <w:style w:type="paragraph" w:styleId="Pboth">
    <w:name w:val="pboth"/>
    <w:basedOn w:val="Normal"/>
    <w:qFormat/>
    <w:pPr>
      <w:spacing w:beforeAutospacing="1" w:afterAutospacing="1"/>
      <w:jc w:val="left"/>
    </w:pPr>
    <w:rPr>
      <w:rFonts w:eastAsia="Times New Roman"/>
      <w:sz w:val="24"/>
      <w:szCs w:val="24"/>
    </w:rPr>
  </w:style>
  <w:style w:type="paragraph" w:styleId="A">
    <w:name w:val="a"/>
    <w:basedOn w:val="Normal"/>
    <w:qFormat/>
    <w:pPr>
      <w:spacing w:lineRule="auto" w:line="360"/>
    </w:pPr>
    <w:rPr>
      <w:rFonts w:eastAsia="Times New Roman"/>
    </w:rPr>
  </w:style>
  <w:style w:type="paragraph" w:styleId="111">
    <w:name w:val="Стиль1"/>
    <w:basedOn w:val="Normal"/>
    <w:qFormat/>
    <w:pPr>
      <w:tabs>
        <w:tab w:val="clear" w:pos="720"/>
        <w:tab w:val="left" w:pos="1276" w:leader="none"/>
      </w:tabs>
      <w:ind w:firstLine="566"/>
    </w:pPr>
    <w:rPr/>
  </w:style>
  <w:style w:type="paragraph" w:styleId="Style62">
    <w:name w:val="Подподпункт Знак Знак"/>
    <w:qFormat/>
    <w:pPr>
      <w:widowControl/>
      <w:tabs>
        <w:tab w:val="clear" w:pos="720"/>
        <w:tab w:val="left" w:pos="927" w:leader="none"/>
        <w:tab w:val="left" w:pos="1701" w:leader="none"/>
      </w:tabs>
      <w:suppressAutoHyphens w:val="true"/>
      <w:bidi w:val="0"/>
      <w:spacing w:lineRule="auto" w:line="360" w:before="0" w:after="0"/>
      <w:ind w:left="1701" w:hanging="567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ru-RU" w:eastAsia="ru-RU" w:bidi="ar-SA"/>
    </w:rPr>
  </w:style>
  <w:style w:type="paragraph" w:styleId="140">
    <w:name w:val="Стиль Абзац списка + 14 пт По ширине После:  0 пт Междустр.интер..."/>
    <w:qFormat/>
    <w:pPr>
      <w:widowControl/>
      <w:suppressAutoHyphens w:val="true"/>
      <w:bidi w:val="0"/>
      <w:spacing w:lineRule="auto" w:line="240"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ru-RU" w:eastAsia="ru-RU" w:bidi="ar-SA"/>
    </w:rPr>
  </w:style>
  <w:style w:type="paragraph" w:styleId="211">
    <w:name w:val="заголовок 2"/>
    <w:basedOn w:val="Normal"/>
    <w:next w:val="Normal"/>
    <w:qFormat/>
    <w:pPr>
      <w:jc w:val="center"/>
    </w:pPr>
    <w:rPr>
      <w:rFonts w:eastAsia="Times New Roman"/>
      <w:szCs w:val="24"/>
    </w:rPr>
  </w:style>
  <w:style w:type="paragraph" w:styleId="112">
    <w:name w:val="Знак1"/>
    <w:basedOn w:val="Normal"/>
    <w:next w:val="Normal"/>
    <w:qFormat/>
    <w:pPr>
      <w:spacing w:lineRule="exact" w:line="240" w:before="120" w:after="160"/>
      <w:jc w:val="left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Style63">
    <w:name w:val="Нумерованный Список"/>
    <w:qFormat/>
    <w:pPr>
      <w:widowControl/>
      <w:suppressAutoHyphens w:val="true"/>
      <w:bidi w:val="0"/>
      <w:spacing w:before="0" w:after="60"/>
      <w:jc w:val="both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Xl93">
    <w:name w:val="xl93"/>
    <w:basedOn w:val="Normal"/>
    <w:qFormat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fill="FFFFFF"/>
      <w:spacing w:beforeAutospacing="1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Xl92">
    <w:name w:val="xl92"/>
    <w:basedOn w:val="Normal"/>
    <w:qFormat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fill="FFFFFF"/>
      <w:spacing w:beforeAutospacing="1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Xl91">
    <w:name w:val="xl91"/>
    <w:basedOn w:val="Normal"/>
    <w:qFormat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fill="FFFFFF"/>
      <w:spacing w:beforeAutospacing="1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Xl90">
    <w:name w:val="xl90"/>
    <w:basedOn w:val="Normal"/>
    <w:qFormat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fill="FFFFFF"/>
      <w:spacing w:beforeAutospacing="1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styleId="Xl89">
    <w:name w:val="xl89"/>
    <w:basedOn w:val="Normal"/>
    <w:qFormat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fill="FFFFFF"/>
      <w:spacing w:beforeAutospacing="1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styleId="Xl41">
    <w:name w:val="xl4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sz w:val="24"/>
      <w:szCs w:val="24"/>
    </w:rPr>
  </w:style>
  <w:style w:type="paragraph" w:styleId="Xl40">
    <w:name w:val="xl40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9">
    <w:name w:val="xl39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8">
    <w:name w:val="xl3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b/>
      <w:bCs/>
      <w:sz w:val="24"/>
      <w:szCs w:val="24"/>
    </w:rPr>
  </w:style>
  <w:style w:type="paragraph" w:styleId="Xl37">
    <w:name w:val="xl3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b/>
      <w:bCs/>
      <w:sz w:val="24"/>
      <w:szCs w:val="24"/>
    </w:rPr>
  </w:style>
  <w:style w:type="paragraph" w:styleId="Xl36">
    <w:name w:val="xl3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</w:pPr>
    <w:rPr>
      <w:sz w:val="24"/>
      <w:szCs w:val="24"/>
    </w:rPr>
  </w:style>
  <w:style w:type="paragraph" w:styleId="Xl35">
    <w:name w:val="xl3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24"/>
      <w:szCs w:val="24"/>
    </w:rPr>
  </w:style>
  <w:style w:type="paragraph" w:styleId="Xl34">
    <w:name w:val="xl3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24"/>
      <w:szCs w:val="24"/>
    </w:rPr>
  </w:style>
  <w:style w:type="paragraph" w:styleId="Xl33">
    <w:name w:val="xl3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24"/>
      <w:szCs w:val="24"/>
    </w:rPr>
  </w:style>
  <w:style w:type="paragraph" w:styleId="Xl32">
    <w:name w:val="xl3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24"/>
      <w:szCs w:val="24"/>
    </w:rPr>
  </w:style>
  <w:style w:type="paragraph" w:styleId="Xl31">
    <w:name w:val="xl3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30">
    <w:name w:val="xl3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sz w:val="24"/>
      <w:szCs w:val="24"/>
    </w:rPr>
  </w:style>
  <w:style w:type="paragraph" w:styleId="Xl29">
    <w:name w:val="xl2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8">
    <w:name w:val="xl2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b/>
      <w:bCs/>
      <w:sz w:val="24"/>
      <w:szCs w:val="24"/>
    </w:rPr>
  </w:style>
  <w:style w:type="paragraph" w:styleId="Xl27">
    <w:name w:val="xl2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6">
    <w:name w:val="xl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sz w:val="24"/>
      <w:szCs w:val="24"/>
    </w:rPr>
  </w:style>
  <w:style w:type="paragraph" w:styleId="Xl25">
    <w:name w:val="xl2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Style64">
    <w:name w:val="Знак"/>
    <w:basedOn w:val="Normal"/>
    <w:qFormat/>
    <w:pPr>
      <w:spacing w:lineRule="exact" w:line="240" w:before="120" w:after="160"/>
      <w:jc w:val="left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113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odyText24">
    <w:name w:val="Body Text 24"/>
    <w:basedOn w:val="Normal"/>
    <w:qFormat/>
    <w:pPr>
      <w:ind w:left="284" w:hanging="0"/>
    </w:pPr>
    <w:rPr>
      <w:rFonts w:ascii="Arial" w:hAnsi="Arial" w:eastAsia="Times New Roman" w:cs="Arial"/>
      <w:sz w:val="22"/>
      <w:szCs w:val="22"/>
    </w:rPr>
  </w:style>
  <w:style w:type="paragraph" w:styleId="BodyText23">
    <w:name w:val="Body Text 23"/>
    <w:basedOn w:val="Normal"/>
    <w:qFormat/>
    <w:pPr>
      <w:ind w:left="284" w:hanging="0"/>
    </w:pPr>
    <w:rPr>
      <w:rFonts w:ascii="Arial" w:hAnsi="Arial" w:eastAsia="Times New Roman" w:cs="Arial"/>
      <w:sz w:val="22"/>
      <w:szCs w:val="22"/>
    </w:rPr>
  </w:style>
  <w:style w:type="paragraph" w:styleId="TimesNewRomanCYR13121">
    <w:name w:val="Стиль Times New Roman CYR 13 пт полужирный По центру Перед:  12...1"/>
    <w:basedOn w:val="Normal"/>
    <w:qFormat/>
    <w:pPr>
      <w:keepNext w:val="true"/>
      <w:spacing w:before="240" w:after="0"/>
      <w:jc w:val="center"/>
    </w:pPr>
    <w:rPr>
      <w:rFonts w:ascii="Times New Roman CYR" w:hAnsi="Times New Roman CYR" w:eastAsia="Times New Roman"/>
      <w:b/>
      <w:bCs/>
      <w:sz w:val="26"/>
      <w:szCs w:val="20"/>
    </w:rPr>
  </w:style>
  <w:style w:type="paragraph" w:styleId="311">
    <w:name w:val="Основной текст с отступом 31"/>
    <w:basedOn w:val="Normal"/>
    <w:qFormat/>
    <w:pPr>
      <w:ind w:firstLine="720"/>
    </w:pPr>
    <w:rPr>
      <w:rFonts w:eastAsia="Times New Roman"/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Style65">
    <w:name w:val="Обычный нумерованный текст"/>
    <w:qFormat/>
    <w:pPr>
      <w:widowControl w:val="false"/>
      <w:tabs>
        <w:tab w:val="clear" w:pos="720"/>
        <w:tab w:val="left" w:pos="1701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 w:val="false"/>
      <w:bCs/>
      <w:color w:val="auto"/>
      <w:spacing w:val="-1"/>
      <w:kern w:val="0"/>
      <w:sz w:val="26"/>
      <w:szCs w:val="26"/>
      <w:lang w:val="x-none" w:eastAsia="en-US" w:bidi="ar-SA"/>
    </w:rPr>
  </w:style>
  <w:style w:type="paragraph" w:styleId="212">
    <w:name w:val="Рецензия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114">
    <w:name w:val="Рецензия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Style66">
    <w:name w:val="Комментарий"/>
    <w:basedOn w:val="Normal"/>
    <w:next w:val="Normal"/>
    <w:qFormat/>
    <w:pPr>
      <w:widowControl w:val="false"/>
      <w:ind w:left="170" w:hanging="0"/>
    </w:pPr>
    <w:rPr>
      <w:rFonts w:ascii="Arial" w:hAnsi="Arial"/>
      <w:i/>
      <w:iCs/>
      <w:color w:val="800080"/>
      <w:sz w:val="20"/>
      <w:szCs w:val="20"/>
    </w:rPr>
  </w:style>
  <w:style w:type="paragraph" w:styleId="213">
    <w:name w:val="Абзац списка2"/>
    <w:basedOn w:val="Normal"/>
    <w:qFormat/>
    <w:pPr>
      <w:widowControl w:val="false"/>
      <w:ind w:left="720" w:hanging="0"/>
      <w:jc w:val="left"/>
    </w:pPr>
    <w:rPr>
      <w:sz w:val="20"/>
      <w:szCs w:val="20"/>
    </w:rPr>
  </w:style>
  <w:style w:type="paragraph" w:styleId="Iauiue">
    <w:name w:val="Iau?iu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Style67">
    <w:name w:val="Таблицы (моноширинный)"/>
    <w:basedOn w:val="Normal"/>
    <w:next w:val="Normal"/>
    <w:qFormat/>
    <w:pPr>
      <w:widowControl w:val="false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qFormat/>
    <w:pPr>
      <w:widowControl w:val="false"/>
      <w:spacing w:lineRule="auto" w:line="480" w:before="120" w:after="120"/>
      <w:jc w:val="left"/>
    </w:pPr>
    <w:rPr>
      <w:sz w:val="20"/>
      <w:szCs w:val="20"/>
      <w:lang w:val="x-none"/>
    </w:rPr>
  </w:style>
  <w:style w:type="paragraph" w:styleId="Style68">
    <w:name w:val="готик текст"/>
    <w:qFormat/>
    <w:pPr>
      <w:widowControl/>
      <w:tabs>
        <w:tab w:val="clear" w:pos="720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Calibri" w:cs="NewsGothic_A.Z_PS"/>
      <w:color w:val="000000"/>
      <w:kern w:val="0"/>
      <w:sz w:val="28"/>
      <w:szCs w:val="28"/>
      <w:lang w:val="ru-RU" w:eastAsia="ru-RU" w:bidi="ar-SA"/>
    </w:rPr>
  </w:style>
  <w:style w:type="paragraph" w:styleId="115">
    <w:name w:val="Абзац списка11"/>
    <w:basedOn w:val="Normal"/>
    <w:qFormat/>
    <w:pPr>
      <w:spacing w:lineRule="auto" w:line="276" w:before="120" w:after="200"/>
      <w:ind w:left="720" w:hanging="0"/>
      <w:jc w:val="left"/>
    </w:pPr>
    <w:rPr>
      <w:rFonts w:ascii="Calibri" w:hAnsi="Calibri"/>
      <w:sz w:val="22"/>
      <w:szCs w:val="22"/>
    </w:rPr>
  </w:style>
  <w:style w:type="paragraph" w:styleId="116">
    <w:name w:val="Текст1"/>
    <w:basedOn w:val="Normal"/>
    <w:qFormat/>
    <w:pPr>
      <w:jc w:val="left"/>
    </w:pPr>
    <w:rPr>
      <w:rFonts w:ascii="Courier New" w:hAnsi="Courier New"/>
      <w:sz w:val="20"/>
      <w:szCs w:val="20"/>
    </w:rPr>
  </w:style>
  <w:style w:type="paragraph" w:styleId="121">
    <w:name w:val="Абзац списка12"/>
    <w:basedOn w:val="Normal"/>
    <w:qFormat/>
    <w:pPr>
      <w:spacing w:lineRule="auto" w:line="276" w:before="120" w:after="200"/>
      <w:ind w:left="720" w:hanging="0"/>
      <w:jc w:val="left"/>
    </w:pPr>
    <w:rPr>
      <w:rFonts w:ascii="Calibri" w:hAnsi="Calibri"/>
      <w:sz w:val="22"/>
      <w:szCs w:val="22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8"/>
      <w:szCs w:val="28"/>
      <w:lang w:val="ru-RU" w:eastAsia="ru-RU" w:bidi="ar-SA"/>
    </w:rPr>
  </w:style>
  <w:style w:type="paragraph" w:styleId="HeadDoc">
    <w:name w:val="HeadDoc"/>
    <w:qFormat/>
    <w:pPr>
      <w:keepLines/>
      <w:widowControl/>
      <w:suppressAutoHyphens w:val="true"/>
      <w:bidi w:val="0"/>
      <w:spacing w:before="0" w:after="0"/>
      <w:jc w:val="both"/>
      <w:textAlignment w:val="baseline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8"/>
      <w:szCs w:val="28"/>
      <w:lang w:val="ru-RU" w:eastAsia="ru-RU" w:bidi="ar-SA"/>
    </w:rPr>
  </w:style>
  <w:style w:type="paragraph" w:styleId="HTMLAddress">
    <w:name w:val="HTML Address"/>
    <w:basedOn w:val="Normal"/>
    <w:qFormat/>
    <w:pPr>
      <w:jc w:val="left"/>
    </w:pPr>
    <w:rPr>
      <w:i/>
      <w:iCs/>
      <w:sz w:val="24"/>
      <w:szCs w:val="24"/>
      <w:lang w:val="x-none"/>
    </w:rPr>
  </w:style>
  <w:style w:type="paragraph" w:styleId="Oaenoniinee">
    <w:name w:val="oaeno niinee"/>
    <w:basedOn w:val="Normal"/>
    <w:qFormat/>
    <w:pPr/>
    <w:rPr>
      <w:sz w:val="24"/>
      <w:szCs w:val="20"/>
    </w:rPr>
  </w:style>
  <w:style w:type="paragraph" w:styleId="117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8"/>
      <w:lang w:val="ru-RU" w:eastAsia="ru-RU" w:bidi="ar-SA"/>
    </w:rPr>
  </w:style>
  <w:style w:type="paragraph" w:styleId="BodyTextIndent2">
    <w:name w:val="Body Text Indent 2"/>
    <w:basedOn w:val="Normal"/>
    <w:qFormat/>
    <w:pPr>
      <w:spacing w:lineRule="auto" w:line="480" w:before="120" w:after="120"/>
      <w:ind w:left="283" w:hanging="0"/>
      <w:jc w:val="left"/>
    </w:pPr>
    <w:rPr>
      <w:sz w:val="24"/>
      <w:szCs w:val="24"/>
      <w:lang w:val="x-none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28"/>
      <w:szCs w:val="28"/>
      <w:lang w:val="ru-RU" w:eastAsia="ru-RU" w:bidi="ar-SA"/>
    </w:rPr>
  </w:style>
  <w:style w:type="paragraph" w:styleId="Preformat">
    <w:name w:val="Pre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</w:pPr>
    <w:rPr>
      <w:rFonts w:ascii="Arial Unicode MS" w:hAnsi="Arial Unicode MS" w:eastAsia="Arial Unicode MS"/>
      <w:sz w:val="20"/>
      <w:szCs w:val="20"/>
      <w:lang w:val="x-none"/>
    </w:rPr>
  </w:style>
  <w:style w:type="paragraph" w:styleId="Style69">
    <w:name w:val="Словарная статья"/>
    <w:basedOn w:val="Normal"/>
    <w:next w:val="Normal"/>
    <w:qFormat/>
    <w:pPr>
      <w:ind w:right="118" w:hanging="0"/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qFormat/>
    <w:pPr>
      <w:spacing w:before="120" w:after="120"/>
      <w:ind w:left="283" w:hanging="0"/>
      <w:jc w:val="left"/>
    </w:pPr>
    <w:rPr>
      <w:sz w:val="16"/>
      <w:szCs w:val="16"/>
      <w:lang w:val="x-none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0"/>
      <w:sz w:val="28"/>
      <w:szCs w:val="28"/>
      <w:lang w:val="ru-RU" w:eastAsia="ru-RU" w:bidi="ar-SA"/>
    </w:rPr>
  </w:style>
  <w:style w:type="paragraph" w:styleId="72">
    <w:name w:val="Пункт-7"/>
    <w:basedOn w:val="Normal"/>
    <w:qFormat/>
    <w:pPr>
      <w:tabs>
        <w:tab w:val="clear" w:pos="720"/>
        <w:tab w:val="left" w:pos="360" w:leader="none"/>
      </w:tabs>
      <w:ind w:firstLine="709"/>
    </w:pPr>
    <w:rPr>
      <w:szCs w:val="24"/>
    </w:rPr>
  </w:style>
  <w:style w:type="paragraph" w:styleId="63">
    <w:name w:val="Пункт-6"/>
    <w:basedOn w:val="Normal"/>
    <w:qFormat/>
    <w:pPr>
      <w:tabs>
        <w:tab w:val="clear" w:pos="720"/>
        <w:tab w:val="left" w:pos="1985" w:leader="none"/>
      </w:tabs>
      <w:ind w:firstLine="709"/>
    </w:pPr>
    <w:rPr>
      <w:szCs w:val="24"/>
    </w:rPr>
  </w:style>
  <w:style w:type="paragraph" w:styleId="54">
    <w:name w:val="Пункт-5"/>
    <w:basedOn w:val="Normal"/>
    <w:qFormat/>
    <w:pPr>
      <w:tabs>
        <w:tab w:val="clear" w:pos="720"/>
        <w:tab w:val="left" w:pos="1985" w:leader="none"/>
      </w:tabs>
      <w:ind w:firstLine="709"/>
    </w:pPr>
    <w:rPr>
      <w:szCs w:val="24"/>
    </w:rPr>
  </w:style>
  <w:style w:type="paragraph" w:styleId="44">
    <w:name w:val="Пункт-4"/>
    <w:basedOn w:val="Normal"/>
    <w:qFormat/>
    <w:pPr>
      <w:tabs>
        <w:tab w:val="clear" w:pos="720"/>
        <w:tab w:val="left" w:pos="1985" w:leader="none"/>
      </w:tabs>
      <w:ind w:firstLine="709"/>
    </w:pPr>
    <w:rPr>
      <w:szCs w:val="24"/>
    </w:rPr>
  </w:style>
  <w:style w:type="paragraph" w:styleId="38">
    <w:name w:val="Пункт-3"/>
    <w:basedOn w:val="Normal"/>
    <w:qFormat/>
    <w:pPr>
      <w:tabs>
        <w:tab w:val="clear" w:pos="720"/>
        <w:tab w:val="left" w:pos="1985" w:leader="none"/>
      </w:tabs>
      <w:ind w:firstLine="709"/>
    </w:pPr>
    <w:rPr>
      <w:szCs w:val="24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sz w:val="24"/>
      <w:szCs w:val="24"/>
    </w:rPr>
  </w:style>
  <w:style w:type="paragraph" w:styleId="118">
    <w:name w:val="Список1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x-none" w:eastAsia="en-US" w:bidi="ar-SA"/>
    </w:rPr>
  </w:style>
  <w:style w:type="paragraph" w:styleId="119">
    <w:name w:val="Заголовок оглавления1"/>
    <w:basedOn w:val="1"/>
    <w:next w:val="Normal"/>
    <w:qFormat/>
    <w:pPr>
      <w:keepNext w:val="true"/>
      <w:keepLines/>
      <w:spacing w:lineRule="auto" w:line="276" w:before="480" w:after="240"/>
      <w:jc w:val="left"/>
    </w:pPr>
    <w:rPr>
      <w:rFonts w:ascii="Cambria" w:hAnsi="Cambria"/>
      <w:b/>
      <w:bCs/>
      <w:color w:val="365F91"/>
      <w:lang w:val="x-none" w:eastAsia="en-US"/>
    </w:rPr>
  </w:style>
  <w:style w:type="paragraph" w:styleId="120">
    <w:name w:val="Абзац списка1"/>
    <w:basedOn w:val="Normal"/>
    <w:qFormat/>
    <w:pPr>
      <w:ind w:left="720" w:hanging="0"/>
    </w:pPr>
    <w:rPr/>
  </w:style>
  <w:style w:type="paragraph" w:styleId="Style70">
    <w:name w:val="!осн"/>
    <w:basedOn w:val="Normal"/>
    <w:qFormat/>
    <w:pPr>
      <w:ind w:firstLine="567"/>
      <w:jc w:val="left"/>
    </w:pPr>
    <w:rPr>
      <w:sz w:val="20"/>
      <w:szCs w:val="20"/>
      <w:lang w:val="x-none" w:eastAsia="x-none"/>
    </w:rPr>
  </w:style>
  <w:style w:type="paragraph" w:styleId="Style7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Grid"/>
    <w:basedOn w:val="a4"/>
    <w:uiPriority w:val="59"/>
    <w:rsid w:val="00ac6b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1">
    <w:name w:val="Сетка таблицы211"/>
    <w:basedOn w:val="a4"/>
    <w:uiPriority w:val="59"/>
    <w:rsid w:val="00c55e80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novskaya-vv@magadanenergo.ru" TargetMode="External"/><Relationship Id="rId3" Type="http://schemas.openxmlformats.org/officeDocument/2006/relationships/hyperlink" Target="mailto:manovskaya-vv@magadanenergo.ru" TargetMode="External"/><Relationship Id="rId4" Type="http://schemas.openxmlformats.org/officeDocument/2006/relationships/hyperlink" Target="mailto:manovskaya-vv@magadanenergo.ru" TargetMode="External"/><Relationship Id="rId5" Type="http://schemas.openxmlformats.org/officeDocument/2006/relationships/hyperlink" Target="https://lot-online.ru/" TargetMode="External"/><Relationship Id="rId6" Type="http://schemas.openxmlformats.org/officeDocument/2006/relationships/hyperlink" Target="https://lot-online.ru/" TargetMode="External"/><Relationship Id="rId7" Type="http://schemas.openxmlformats.org/officeDocument/2006/relationships/hyperlink" Target="https://www.avito.ru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1A6C-6049-4E35-A548-71F98399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AlterOffice/3.2.9.1$Linux_X86_64 LibreOffice_project/f6fcdc9ef8f5642eaaec34925899f1250a32c141</Application>
  <AppVersion>15.0000</AppVersion>
  <Pages>3</Pages>
  <Words>434</Words>
  <Characters>3007</Characters>
  <CharactersWithSpaces>3364</CharactersWithSpaces>
  <Paragraphs>79</Paragraphs>
  <Company>РусГидро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2023-05-03T14:20:00Z</dcterms:created>
  <dc:creator>ИнКонТех</dc:creator>
  <dc:description/>
  <dc:language>ru-RU</dc:language>
  <cp:lastModifiedBy/>
  <cp:lastPrinted>2023-11-24T15:16:45Z</cp:lastPrinted>
  <dcterms:modified xsi:type="dcterms:W3CDTF">2023-12-01T16:26:38Z</dcterms:modified>
  <cp:revision>29</cp:revision>
  <dc:subject/>
  <dc:title>Типовая закупочная документация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