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14F75472"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переносе даты подведения итогов аукциона, назначенного н</w:t>
      </w:r>
      <w:r w:rsidR="00604BD3">
        <w:t>а 27 декабря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код лот</w:t>
      </w:r>
      <w:r w:rsidR="00604BD3">
        <w:t xml:space="preserve"> </w:t>
      </w:r>
      <w:hyperlink r:id="rId7" w:history="1">
        <w:r w:rsidR="00604BD3" w:rsidRPr="00604BD3">
          <w:rPr>
            <w:rFonts w:ascii="Circe" w:hAnsi="Circe"/>
            <w:color w:val="007EEE"/>
            <w:sz w:val="21"/>
            <w:szCs w:val="21"/>
            <w:u w:val="single"/>
            <w:shd w:val="clear" w:color="auto" w:fill="F9F9F9"/>
          </w:rPr>
          <w:t>РАД-252098</w:t>
        </w:r>
      </w:hyperlink>
      <w:r w:rsidR="00F424C4">
        <w:t>)</w:t>
      </w:r>
      <w:r w:rsidR="007759D4" w:rsidRPr="000F3C74">
        <w:t>:</w:t>
      </w:r>
    </w:p>
    <w:p w14:paraId="753EF2C0" w14:textId="77777777" w:rsidR="003133AE" w:rsidRPr="00722B8E" w:rsidRDefault="003133AE" w:rsidP="00722B8E">
      <w:pPr>
        <w:jc w:val="both"/>
      </w:pPr>
    </w:p>
    <w:p w14:paraId="3BAB1A8D" w14:textId="77777777" w:rsidR="00604BD3" w:rsidRDefault="00604BD3" w:rsidP="00604BD3">
      <w:pPr>
        <w:pStyle w:val="af6"/>
        <w:spacing w:after="0"/>
        <w:ind w:firstLine="540"/>
        <w:jc w:val="both"/>
      </w:pPr>
      <w:r>
        <w:rPr>
          <w:b/>
          <w:bCs/>
        </w:rPr>
        <w:t xml:space="preserve">Объект продажи (Объект, лот): </w:t>
      </w:r>
      <w:r w:rsidRPr="00AD221E">
        <w:t xml:space="preserve">земельный участок, </w:t>
      </w:r>
      <w:r>
        <w:t>общей площадью 2015 кв.м. К</w:t>
      </w:r>
      <w:r w:rsidRPr="00AD221E">
        <w:t>атегория земель: ТД1-1_1</w:t>
      </w:r>
      <w:r>
        <w:t xml:space="preserve"> </w:t>
      </w:r>
      <w:r w:rsidRPr="00AD221E">
        <w:t xml:space="preserve">- общественно-деловая застройка. Высотный регламент: 40 метров-максимальная высота зданий, объектов, сооружений. </w:t>
      </w:r>
    </w:p>
    <w:p w14:paraId="2E265F47" w14:textId="77777777" w:rsidR="00604BD3" w:rsidRPr="006F72C1" w:rsidRDefault="00604BD3" w:rsidP="00604BD3">
      <w:pPr>
        <w:pStyle w:val="af6"/>
        <w:spacing w:after="0"/>
        <w:ind w:firstLine="540"/>
        <w:jc w:val="both"/>
        <w:rPr>
          <w:b/>
        </w:rPr>
      </w:pPr>
      <w:r w:rsidRPr="006F72C1">
        <w:rPr>
          <w:b/>
        </w:rPr>
        <w:t>Адрес:</w:t>
      </w:r>
      <w:r w:rsidRPr="006F72C1">
        <w:rPr>
          <w:b/>
          <w:lang w:val="en-US"/>
        </w:rPr>
        <w:t> </w:t>
      </w:r>
      <w:r w:rsidRPr="006F72C1">
        <w:rPr>
          <w:b/>
        </w:rPr>
        <w:t>Санкт-Петербург, улица</w:t>
      </w:r>
      <w:r w:rsidRPr="006F72C1">
        <w:rPr>
          <w:b/>
          <w:lang w:val="en-US"/>
        </w:rPr>
        <w:t> </w:t>
      </w:r>
      <w:r w:rsidRPr="006F72C1">
        <w:rPr>
          <w:b/>
        </w:rPr>
        <w:t>Красуцкого,</w:t>
      </w:r>
      <w:r w:rsidRPr="00604BD3">
        <w:rPr>
          <w:b/>
        </w:rPr>
        <w:t xml:space="preserve"> кадастровый</w:t>
      </w:r>
      <w:r w:rsidRPr="006F72C1">
        <w:rPr>
          <w:b/>
          <w:lang w:val="en-US"/>
        </w:rPr>
        <w:t> </w:t>
      </w:r>
      <w:r w:rsidRPr="006F72C1">
        <w:rPr>
          <w:b/>
        </w:rPr>
        <w:t>номер:</w:t>
      </w:r>
      <w:r w:rsidRPr="006F72C1">
        <w:rPr>
          <w:b/>
          <w:sz w:val="22"/>
          <w:szCs w:val="22"/>
        </w:rPr>
        <w:t xml:space="preserve"> </w:t>
      </w:r>
      <w:r w:rsidRPr="006F72C1">
        <w:rPr>
          <w:b/>
        </w:rPr>
        <w:t>78:32:0007503:8746</w:t>
      </w:r>
    </w:p>
    <w:p w14:paraId="6BB7A24C" w14:textId="77777777" w:rsidR="009D6698" w:rsidRDefault="009D6698" w:rsidP="009D6698">
      <w:pPr>
        <w:ind w:right="143"/>
      </w:pPr>
    </w:p>
    <w:p w14:paraId="4C61C1D1" w14:textId="1E4BEA2A" w:rsidR="008728D4" w:rsidRDefault="008728D4" w:rsidP="00F424C4">
      <w:pPr>
        <w:ind w:firstLine="567"/>
        <w:jc w:val="both"/>
      </w:pPr>
    </w:p>
    <w:p w14:paraId="0C5AE99A" w14:textId="26162482"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9D6698">
        <w:rPr>
          <w:b/>
          <w:bCs/>
          <w:szCs w:val="24"/>
        </w:rPr>
        <w:t>2</w:t>
      </w:r>
      <w:r w:rsidR="00C906BC">
        <w:rPr>
          <w:b/>
          <w:bCs/>
          <w:szCs w:val="24"/>
        </w:rPr>
        <w:t>9 февраля</w:t>
      </w:r>
      <w:r w:rsidR="009D6698">
        <w:rPr>
          <w:b/>
          <w:lang w:eastAsia="en-US"/>
        </w:rPr>
        <w:t xml:space="preserve"> </w:t>
      </w:r>
      <w:r>
        <w:rPr>
          <w:b/>
          <w:lang w:eastAsia="en-US"/>
        </w:rPr>
        <w:t>202</w:t>
      </w:r>
      <w:r w:rsidR="00C906BC">
        <w:rPr>
          <w:b/>
          <w:lang w:eastAsia="en-US"/>
        </w:rPr>
        <w:t>4</w:t>
      </w:r>
      <w:r>
        <w:rPr>
          <w:b/>
          <w:lang w:eastAsia="en-US"/>
        </w:rPr>
        <w:t xml:space="preserve"> года</w:t>
      </w:r>
      <w:r>
        <w:rPr>
          <w:b/>
          <w:bCs/>
          <w:szCs w:val="24"/>
        </w:rPr>
        <w:t>.</w:t>
      </w:r>
    </w:p>
    <w:p w14:paraId="16C06BC0" w14:textId="680BCE2B"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8"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E06AFE">
        <w:rPr>
          <w:b/>
          <w:lang w:eastAsia="en-US"/>
        </w:rPr>
        <w:t>2</w:t>
      </w:r>
      <w:r w:rsidR="00C906BC">
        <w:rPr>
          <w:b/>
          <w:lang w:eastAsia="en-US"/>
        </w:rPr>
        <w:t>7</w:t>
      </w:r>
      <w:r>
        <w:rPr>
          <w:b/>
          <w:lang w:eastAsia="en-US"/>
        </w:rPr>
        <w:t xml:space="preserve"> </w:t>
      </w:r>
      <w:proofErr w:type="gramStart"/>
      <w:r w:rsidR="00C906BC">
        <w:rPr>
          <w:b/>
          <w:lang w:eastAsia="en-US"/>
        </w:rPr>
        <w:t xml:space="preserve">февраля </w:t>
      </w:r>
      <w:r w:rsidR="009D6698">
        <w:rPr>
          <w:b/>
          <w:lang w:eastAsia="en-US"/>
        </w:rPr>
        <w:t xml:space="preserve"> </w:t>
      </w:r>
      <w:r>
        <w:rPr>
          <w:b/>
          <w:lang w:eastAsia="en-US"/>
        </w:rPr>
        <w:t>202</w:t>
      </w:r>
      <w:r w:rsidR="00C906BC">
        <w:rPr>
          <w:b/>
          <w:lang w:eastAsia="en-US"/>
        </w:rPr>
        <w:t>4</w:t>
      </w:r>
      <w:proofErr w:type="gramEnd"/>
      <w:r>
        <w:rPr>
          <w:b/>
          <w:lang w:eastAsia="en-US"/>
        </w:rPr>
        <w:t xml:space="preserve"> </w:t>
      </w:r>
      <w:r>
        <w:rPr>
          <w:b/>
        </w:rPr>
        <w:t>года</w:t>
      </w:r>
      <w:r>
        <w:rPr>
          <w:b/>
          <w:lang w:eastAsia="en-US"/>
        </w:rPr>
        <w:t xml:space="preserve"> до </w:t>
      </w:r>
      <w:r w:rsidR="00EC195D">
        <w:rPr>
          <w:b/>
          <w:lang w:eastAsia="en-US"/>
        </w:rPr>
        <w:t>1</w:t>
      </w:r>
      <w:r w:rsidR="00C906BC">
        <w:rPr>
          <w:b/>
          <w:lang w:eastAsia="en-US"/>
        </w:rPr>
        <w:t>8</w:t>
      </w:r>
      <w:r w:rsidR="00EC195D">
        <w:rPr>
          <w:b/>
          <w:lang w:eastAsia="en-US"/>
        </w:rPr>
        <w:t>.00</w:t>
      </w:r>
      <w:r>
        <w:rPr>
          <w:b/>
        </w:rPr>
        <w:t xml:space="preserve">. </w:t>
      </w:r>
    </w:p>
    <w:p w14:paraId="6EF25E11" w14:textId="6B0D9AB5"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proofErr w:type="gramStart"/>
      <w:r w:rsidR="00EC195D">
        <w:rPr>
          <w:rFonts w:eastAsia="Calibri"/>
          <w:b/>
          <w:bCs/>
          <w:lang w:eastAsia="en-US"/>
        </w:rPr>
        <w:t>1</w:t>
      </w:r>
      <w:r w:rsidR="00C906BC">
        <w:rPr>
          <w:rFonts w:eastAsia="Calibri"/>
          <w:b/>
          <w:bCs/>
          <w:lang w:eastAsia="en-US"/>
        </w:rPr>
        <w:t>8</w:t>
      </w:r>
      <w:r w:rsidR="00EC195D">
        <w:rPr>
          <w:rFonts w:eastAsia="Calibri"/>
          <w:b/>
          <w:bCs/>
          <w:lang w:eastAsia="en-US"/>
        </w:rPr>
        <w:t>.</w:t>
      </w:r>
      <w:r w:rsidR="00EC195D" w:rsidRPr="00EC195D">
        <w:rPr>
          <w:rFonts w:eastAsia="Calibri"/>
          <w:b/>
          <w:bCs/>
          <w:lang w:eastAsia="en-US"/>
        </w:rPr>
        <w:t>00</w:t>
      </w:r>
      <w:r w:rsidRPr="00EC195D">
        <w:rPr>
          <w:rFonts w:eastAsia="Calibri"/>
          <w:b/>
          <w:bCs/>
          <w:lang w:eastAsia="en-US"/>
        </w:rPr>
        <w:t xml:space="preserve"> </w:t>
      </w:r>
      <w:r w:rsidR="00C906BC">
        <w:rPr>
          <w:rFonts w:eastAsia="Calibri"/>
          <w:b/>
          <w:bCs/>
          <w:lang w:eastAsia="en-US"/>
        </w:rPr>
        <w:t xml:space="preserve"> </w:t>
      </w:r>
      <w:r w:rsidR="009D6698">
        <w:rPr>
          <w:rFonts w:eastAsia="Calibri"/>
          <w:b/>
          <w:bCs/>
          <w:lang w:eastAsia="en-US"/>
        </w:rPr>
        <w:t>2</w:t>
      </w:r>
      <w:r w:rsidR="00C906BC">
        <w:rPr>
          <w:rFonts w:eastAsia="Calibri"/>
          <w:b/>
          <w:bCs/>
          <w:lang w:eastAsia="en-US"/>
        </w:rPr>
        <w:t>7</w:t>
      </w:r>
      <w:proofErr w:type="gramEnd"/>
      <w:r w:rsidR="00C906BC">
        <w:rPr>
          <w:rFonts w:eastAsia="Calibri"/>
          <w:b/>
          <w:bCs/>
          <w:lang w:eastAsia="en-US"/>
        </w:rPr>
        <w:t xml:space="preserve"> февраля</w:t>
      </w:r>
      <w:r w:rsidR="009D6698">
        <w:rPr>
          <w:rFonts w:eastAsia="Calibri"/>
          <w:b/>
          <w:bCs/>
          <w:lang w:eastAsia="en-US"/>
        </w:rPr>
        <w:t xml:space="preserve"> </w:t>
      </w:r>
      <w:r w:rsidRPr="00EC195D">
        <w:rPr>
          <w:b/>
          <w:bCs/>
          <w:lang w:eastAsia="en-US"/>
        </w:rPr>
        <w:t>202</w:t>
      </w:r>
      <w:r w:rsidR="00C906BC">
        <w:rPr>
          <w:b/>
          <w:bCs/>
          <w:lang w:eastAsia="en-US"/>
        </w:rPr>
        <w:t>4</w:t>
      </w:r>
      <w:r>
        <w:rPr>
          <w:b/>
          <w:lang w:eastAsia="en-US"/>
        </w:rPr>
        <w:t>.</w:t>
      </w:r>
      <w:r>
        <w:rPr>
          <w:b/>
        </w:rPr>
        <w:t xml:space="preserve"> </w:t>
      </w:r>
    </w:p>
    <w:p w14:paraId="630FB0A7" w14:textId="786F296F"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E06AFE">
        <w:rPr>
          <w:rFonts w:eastAsia="Calibri"/>
          <w:b/>
          <w:bCs/>
          <w:lang w:eastAsia="en-US"/>
        </w:rPr>
        <w:t>2</w:t>
      </w:r>
      <w:r w:rsidR="00C906BC">
        <w:rPr>
          <w:rFonts w:eastAsia="Calibri"/>
          <w:b/>
          <w:bCs/>
          <w:lang w:eastAsia="en-US"/>
        </w:rPr>
        <w:t>7 февраля</w:t>
      </w:r>
      <w:r w:rsidRPr="00EC195D">
        <w:rPr>
          <w:rFonts w:eastAsia="Calibri"/>
          <w:b/>
          <w:bCs/>
          <w:lang w:eastAsia="en-US"/>
        </w:rPr>
        <w:t xml:space="preserve"> 2</w:t>
      </w:r>
      <w:r w:rsidRPr="00EC195D">
        <w:rPr>
          <w:b/>
          <w:bCs/>
          <w:lang w:eastAsia="en-US"/>
        </w:rPr>
        <w:t>02</w:t>
      </w:r>
      <w:r w:rsidR="00C906BC">
        <w:rPr>
          <w:b/>
          <w:bCs/>
          <w:lang w:eastAsia="en-US"/>
        </w:rPr>
        <w:t>4</w:t>
      </w:r>
      <w:r>
        <w:rPr>
          <w:b/>
          <w:lang w:eastAsia="en-US"/>
        </w:rPr>
        <w:t xml:space="preserve"> </w:t>
      </w:r>
      <w:r>
        <w:rPr>
          <w:b/>
        </w:rPr>
        <w:t>года</w:t>
      </w:r>
      <w:r w:rsidR="00EC195D">
        <w:rPr>
          <w:b/>
        </w:rPr>
        <w:t xml:space="preserve"> в 1</w:t>
      </w:r>
      <w:r w:rsidR="00C906BC">
        <w:rPr>
          <w:b/>
        </w:rPr>
        <w:t>8</w:t>
      </w:r>
      <w:r w:rsidR="00EC195D">
        <w:rPr>
          <w:b/>
        </w:rPr>
        <w:t>.00</w:t>
      </w:r>
      <w:r>
        <w:rPr>
          <w:rFonts w:eastAsia="Calibri"/>
          <w:lang w:eastAsia="en-US"/>
        </w:rPr>
        <w:t>.</w:t>
      </w:r>
    </w:p>
    <w:p w14:paraId="0346835D" w14:textId="772E56D1" w:rsidR="00DD53F7" w:rsidRDefault="00DD53F7" w:rsidP="00B2292B"/>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FC3D" w14:textId="77777777" w:rsidR="00CC150C" w:rsidRDefault="00CC150C" w:rsidP="002D0750">
      <w:r>
        <w:separator/>
      </w:r>
    </w:p>
  </w:endnote>
  <w:endnote w:type="continuationSeparator" w:id="0">
    <w:p w14:paraId="746B5F53" w14:textId="77777777" w:rsidR="00CC150C" w:rsidRDefault="00CC150C"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irce">
    <w:altName w:val="Calibri"/>
    <w:charset w:val="CC"/>
    <w:family w:val="swiss"/>
    <w:pitch w:val="variable"/>
    <w:sig w:usb0="A00002FF" w:usb1="50006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0837" w14:textId="77777777" w:rsidR="00CC150C" w:rsidRDefault="00CC150C" w:rsidP="002D0750">
      <w:r>
        <w:separator/>
      </w:r>
    </w:p>
  </w:footnote>
  <w:footnote w:type="continuationSeparator" w:id="0">
    <w:p w14:paraId="7A6DE07C" w14:textId="77777777" w:rsidR="00CC150C" w:rsidRDefault="00CC150C"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64045"/>
    <w:rsid w:val="000F231D"/>
    <w:rsid w:val="000F3C74"/>
    <w:rsid w:val="001162BA"/>
    <w:rsid w:val="0018462B"/>
    <w:rsid w:val="001D097C"/>
    <w:rsid w:val="00203EE2"/>
    <w:rsid w:val="00205A19"/>
    <w:rsid w:val="00214DDD"/>
    <w:rsid w:val="002A776D"/>
    <w:rsid w:val="002D0750"/>
    <w:rsid w:val="002D5115"/>
    <w:rsid w:val="003133AE"/>
    <w:rsid w:val="0034675B"/>
    <w:rsid w:val="003700D9"/>
    <w:rsid w:val="00370816"/>
    <w:rsid w:val="00382124"/>
    <w:rsid w:val="00384A59"/>
    <w:rsid w:val="003903B4"/>
    <w:rsid w:val="003A168F"/>
    <w:rsid w:val="003B4FAD"/>
    <w:rsid w:val="00420669"/>
    <w:rsid w:val="004502B5"/>
    <w:rsid w:val="004574CB"/>
    <w:rsid w:val="004763A5"/>
    <w:rsid w:val="004B66F5"/>
    <w:rsid w:val="004C5C94"/>
    <w:rsid w:val="00570B4D"/>
    <w:rsid w:val="005A7674"/>
    <w:rsid w:val="00602F7B"/>
    <w:rsid w:val="00604BD3"/>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D6698"/>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906BC"/>
    <w:rsid w:val="00CA1A8F"/>
    <w:rsid w:val="00CC150C"/>
    <w:rsid w:val="00CE0C94"/>
    <w:rsid w:val="00CE7803"/>
    <w:rsid w:val="00D109D2"/>
    <w:rsid w:val="00D35DC9"/>
    <w:rsid w:val="00D372A7"/>
    <w:rsid w:val="00D42F46"/>
    <w:rsid w:val="00D81096"/>
    <w:rsid w:val="00D96032"/>
    <w:rsid w:val="00DD53F7"/>
    <w:rsid w:val="00DE27CE"/>
    <w:rsid w:val="00DF3F2D"/>
    <w:rsid w:val="00DF4E03"/>
    <w:rsid w:val="00E06AFE"/>
    <w:rsid w:val="00E37D5C"/>
    <w:rsid w:val="00E44D38"/>
    <w:rsid w:val="00E50A6D"/>
    <w:rsid w:val="00E53043"/>
    <w:rsid w:val="00E564AD"/>
    <w:rsid w:val="00E62A25"/>
    <w:rsid w:val="00E90926"/>
    <w:rsid w:val="00E9264B"/>
    <w:rsid w:val="00EC195D"/>
    <w:rsid w:val="00EC5E1A"/>
    <w:rsid w:val="00EC64E1"/>
    <w:rsid w:val="00EE5C85"/>
    <w:rsid w:val="00EF20AC"/>
    <w:rsid w:val="00F34A9B"/>
    <w:rsid w:val="00F41B74"/>
    <w:rsid w:val="00F424C4"/>
    <w:rsid w:val="00F537D3"/>
    <w:rsid w:val="00F73174"/>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9D6698"/>
    <w:rPr>
      <w:color w:val="800080" w:themeColor="followedHyperlink"/>
      <w:u w:val="single"/>
    </w:rPr>
  </w:style>
  <w:style w:type="paragraph" w:styleId="af6">
    <w:name w:val="Body Text"/>
    <w:basedOn w:val="a"/>
    <w:link w:val="af7"/>
    <w:uiPriority w:val="99"/>
    <w:unhideWhenUsed/>
    <w:rsid w:val="00604BD3"/>
    <w:pPr>
      <w:spacing w:after="120"/>
    </w:pPr>
  </w:style>
  <w:style w:type="character" w:customStyle="1" w:styleId="af7">
    <w:name w:val="Основной текст Знак"/>
    <w:basedOn w:val="a0"/>
    <w:link w:val="af6"/>
    <w:uiPriority w:val="99"/>
    <w:rsid w:val="00604B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3" Type="http://schemas.openxmlformats.org/officeDocument/2006/relationships/settings" Target="settings.xml"/><Relationship Id="rId7" Type="http://schemas.openxmlformats.org/officeDocument/2006/relationships/hyperlink" Target="https://sales.lot-online.ru/e-auction/auctionLotProperty.xhtml?parm=lotUnid=960000303595;mode=j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Мария Анатольевна</cp:lastModifiedBy>
  <cp:revision>2</cp:revision>
  <cp:lastPrinted>2018-07-24T08:51:00Z</cp:lastPrinted>
  <dcterms:created xsi:type="dcterms:W3CDTF">2023-12-25T08:19:00Z</dcterms:created>
  <dcterms:modified xsi:type="dcterms:W3CDTF">2023-12-25T08:19:00Z</dcterms:modified>
</cp:coreProperties>
</file>