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7A7E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450" w:type="dxa"/>
            <w:gridSpan w:val="10"/>
            <w:shd w:val="clear" w:color="FFFFFF" w:fill="auto"/>
          </w:tcPr>
          <w:p w:rsidR="007A7E03" w:rsidRDefault="007A7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Мыльникова Светлана Михайловна (Поспелова Светлана Михайловна) (07.02.1983г.р., место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гор. Далматово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Далматовского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р-на Курганской обл., адрес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641730, Курганская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Далматовский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Далматово г, Суворова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36,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СНИЛС04469031152, ИНН 450602703028, паспорт РФ серия 3705, номер 055738, выдан 11.08.2005, кем выдан Отделом Внутренних дел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Далматовского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Курганской области, код подразделения 452-004), в лице Гражданина РФ Финансового управляющего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Шелестова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Юрьевича (ИНН 745215858804, СНИЛС 16125415433,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21408), действующего на основании решения Арбитражного суда Ханты-Мансийского автономного округа - Югры от 07.09.2022г. по делу №А75-11220/2022, именуемый в дальнейшем «Продавец», с одной стороны,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 В соответствии с Протоколом №  от 02.05.2024г. по </w:t>
            </w:r>
            <w:r>
              <w:rPr>
                <w:rFonts w:ascii="Times New Roman" w:hAnsi="Times New Roman"/>
                <w:sz w:val="20"/>
                <w:szCs w:val="20"/>
              </w:rPr>
              <w:t>продаже имущества Мыльниковой Светланы Михайловны, размещенным на торговой площадке  АО "РАД" (https://lot-online.ru/)  (далее по тексту – "Протокол"), Продавец обязуется передать в собственность Покупателя, признанного Победителем указанных торгов, имущес</w:t>
            </w:r>
            <w:r>
              <w:rPr>
                <w:rFonts w:ascii="Times New Roman" w:hAnsi="Times New Roman"/>
                <w:sz w:val="20"/>
                <w:szCs w:val="20"/>
              </w:rPr>
              <w:t>тво, выигранное на этих торгах, а именно: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FFFFFF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ЛОТ №1 - </w:t>
            </w:r>
            <w:r w:rsidR="0016157D" w:rsidRPr="0016157D">
              <w:rPr>
                <w:rFonts w:ascii="Times New Roman" w:hAnsi="Times New Roman"/>
                <w:sz w:val="20"/>
                <w:szCs w:val="20"/>
              </w:rPr>
              <w:t xml:space="preserve">1/4 доля в праве на жилое помещение, площадь: 22,4м², кадастровый номер: 45:04:020204:168 и 1/4 доля в праве на земельный участок, площадь: 1020м², категория земель: земли населенных пунктов, разрешенное использование: для объектов жилой застройки, кадастровый номер: 45:04:020204:41, адрес (местонахождение): Курганская область, р-н. </w:t>
            </w:r>
            <w:proofErr w:type="spellStart"/>
            <w:r w:rsidR="0016157D" w:rsidRPr="0016157D">
              <w:rPr>
                <w:rFonts w:ascii="Times New Roman" w:hAnsi="Times New Roman"/>
                <w:sz w:val="20"/>
                <w:szCs w:val="20"/>
              </w:rPr>
              <w:t>Далматовский</w:t>
            </w:r>
            <w:proofErr w:type="spellEnd"/>
            <w:r w:rsidR="0016157D" w:rsidRPr="0016157D">
              <w:rPr>
                <w:rFonts w:ascii="Times New Roman" w:hAnsi="Times New Roman"/>
                <w:sz w:val="20"/>
                <w:szCs w:val="20"/>
              </w:rPr>
              <w:t>, г. Далматово, жилой дом, ул. Суворова, д. 36.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Право собственности зарегистрировано в установленном законом порядке (далее по тексту - «Имущество»).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На момент составления Договора купли-продажи на вышеуказанном имуществе обременения/ограничения отсутствуют</w:t>
            </w:r>
            <w:r w:rsidR="0016157D">
              <w:rPr>
                <w:rFonts w:ascii="Times New Roman" w:hAnsi="Times New Roman"/>
                <w:sz w:val="20"/>
                <w:szCs w:val="20"/>
              </w:rPr>
              <w:t>/имеются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Обязанности Сторон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Продавец обязуется: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2.1.1. Передать Покупателю имущество по акту приема-передачи.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2.1.2. Передать Покупателю по акту приема-передачи, все необходимые документы для регистрации перехода пр</w:t>
            </w:r>
            <w:r>
              <w:rPr>
                <w:rFonts w:ascii="Times New Roman" w:hAnsi="Times New Roman"/>
                <w:sz w:val="20"/>
                <w:szCs w:val="20"/>
              </w:rPr>
              <w:t>ава собственности на выигранное на открытых торгах имущество,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 Покупатель обязан: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2.2.1. Оплатить полную стоимость имущества в соответствии с настоящим договором.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Цена и порядок расчетов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3.1. Стоимость им</w:t>
            </w:r>
            <w:r>
              <w:rPr>
                <w:rFonts w:ascii="Times New Roman" w:hAnsi="Times New Roman"/>
                <w:sz w:val="20"/>
                <w:szCs w:val="20"/>
              </w:rPr>
              <w:t>ущества составляет: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</w:t>
            </w:r>
            <w:r>
              <w:rPr>
                <w:rFonts w:ascii="Times New Roman" w:hAnsi="Times New Roman"/>
                <w:sz w:val="20"/>
                <w:szCs w:val="20"/>
              </w:rPr>
              <w:t>астоящего договора установлена по результатам проведения торгов, которые проводились 02.05.2024г. на сайте https://lot-online.ru/, и указана в Протоколе  от 02.05.2024г. является окончательной и изменению не подлежит.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3.2. Расходы по переходу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3.3. Оплата стоимости имущества по настоящему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оговору осуществляется Покупателем безналичным платежом на расчетный счет:  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банка: ФИЛИАЛ "ЦЕНТРАЛЬНЫЙ" ПАО "СОВКОМБАНК"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ИНН 4401116480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ОГРН 1144400000425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БИК 045004763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КПП 440101001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30101810150040000763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счет Мыльниковой Светланы Михайл</w:t>
            </w:r>
            <w:r>
              <w:rPr>
                <w:rFonts w:ascii="Times New Roman" w:hAnsi="Times New Roman"/>
                <w:sz w:val="20"/>
                <w:szCs w:val="20"/>
              </w:rPr>
              <w:t>овны 40817810450168305319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Передач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 имущества и переход риска случайной гибели имущества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4.1. Продавец в течение 30 (тридцати)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</w:t>
            </w:r>
            <w:r>
              <w:rPr>
                <w:rFonts w:ascii="Times New Roman" w:hAnsi="Times New Roman"/>
                <w:sz w:val="20"/>
                <w:szCs w:val="20"/>
              </w:rPr>
              <w:t>дача имущества осуществляется посредством подписания Сторонами акта приема-передачи. Момент подписания акта приема-передачи является моментом передачи имущества Покупателю.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приема-передачи. Указанные действия осуществляются Продавцом своими силами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 свой счет.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4.3. Имущество, полагают Стороны договора, будет считаться переданным от Продавца Покупателю с момента подписания акта приема-передачи обеими Сторонами договора. С этого момента на Покупателя переходит риск случайной гибели или случайного п</w:t>
            </w:r>
            <w:r>
              <w:rPr>
                <w:rFonts w:ascii="Times New Roman" w:hAnsi="Times New Roman"/>
                <w:sz w:val="20"/>
                <w:szCs w:val="20"/>
              </w:rPr>
              <w:t>овреждения имущества, переданного Покупателю.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Возникновение права собственности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Право собственности на имущество переходит от Продавца к Покупателю в момент государственной регистрации права собственности.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Ответственность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Сторон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6.2. Отсу</w:t>
            </w:r>
            <w:r>
              <w:rPr>
                <w:rFonts w:ascii="Times New Roman" w:hAnsi="Times New Roman"/>
                <w:sz w:val="20"/>
                <w:szCs w:val="20"/>
              </w:rPr>
              <w:t>тствие вины за неисполнение или ненадлежащее исполнение обязательств по договору доказывается Стороной, нарушившей обязательства.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222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6.3. Сторона, не исполнившая или ненадлежащим образом исполнившая свои обязательства по договору при выполне</w:t>
            </w:r>
            <w:r>
              <w:rPr>
                <w:rFonts w:ascii="Times New Roman" w:hAnsi="Times New Roman"/>
                <w:sz w:val="20"/>
                <w:szCs w:val="20"/>
              </w:rPr>
              <w:t>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обстоятельств при конкретных условиях конкретного период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</w:t>
            </w:r>
            <w:r>
              <w:rPr>
                <w:rFonts w:ascii="Times New Roman" w:hAnsi="Times New Roman"/>
                <w:sz w:val="20"/>
                <w:szCs w:val="20"/>
              </w:rPr>
              <w:t>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</w:t>
            </w:r>
            <w:r>
              <w:rPr>
                <w:rFonts w:ascii="Times New Roman" w:hAnsi="Times New Roman"/>
                <w:sz w:val="20"/>
                <w:szCs w:val="20"/>
              </w:rPr>
              <w:t>оронами договора как непреодолимая сила для надлежащего исполнения обязательств.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Порядок разрешения споров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7.1.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Условия изменения и расторжения договора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8.1. Расторжение настоящего дог</w:t>
            </w:r>
            <w:r>
              <w:rPr>
                <w:rFonts w:ascii="Times New Roman" w:hAnsi="Times New Roman"/>
                <w:sz w:val="20"/>
                <w:szCs w:val="20"/>
              </w:rPr>
              <w:t>овора осуществляется в порядке, предусмотренном законодательством Российской Федерации, без возврата внесенного задатка.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8.2. Если покупатель в нарушение договора купли-продажи отказывается принять и оплатить товар, продавец вправе по своему выбору потребовать оплаты товара либо отказаться от исполнения договора.  (п. 4 ст. 486 Гражданского Кодекса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t>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8.3. Право на односторонний отказ от договора (исполнения договора) (статья 310 Гражданского Кодекса Российской Федерации) может быть осуществлено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управомоченной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стороной путем уведомления другой стороны об отказе от договора (</w:t>
            </w:r>
            <w:r>
              <w:rPr>
                <w:rFonts w:ascii="Times New Roman" w:hAnsi="Times New Roman"/>
                <w:sz w:val="20"/>
                <w:szCs w:val="20"/>
              </w:rPr>
              <w:t>исполнения договора). Договор прекращается с момента получения данного уведомления, если иное не предусмотрено настоящим Кодексом, другими законами, иными правовыми актами или договором.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В случае одностороннего отказа от договора (исполне</w:t>
            </w:r>
            <w:r>
              <w:rPr>
                <w:rFonts w:ascii="Times New Roman" w:hAnsi="Times New Roman"/>
                <w:sz w:val="20"/>
                <w:szCs w:val="20"/>
              </w:rPr>
              <w:t>ния договора) полностью или частично, если такой отказ допускается, договор считается расторгнутым или измененным.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1, 2 Статья 450.1. Гражданского Кодекса Российской 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 Заключительные положения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9.2. Сторонами договора рассмотрены все документы, подготовленные в св</w:t>
            </w:r>
            <w:r>
              <w:rPr>
                <w:rFonts w:ascii="Times New Roman" w:hAnsi="Times New Roman"/>
                <w:sz w:val="20"/>
                <w:szCs w:val="20"/>
              </w:rPr>
              <w:t>язи с продажей имущества.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9.3. Настоящий Договор составлен в 2-х экземплярах, имеющих одинаковую юридическую силу.</w:t>
            </w:r>
          </w:p>
        </w:tc>
      </w:tr>
      <w:tr w:rsidR="007A7E03" w:rsidTr="0016157D">
        <w:tblPrEx>
          <w:tblCellMar>
            <w:top w:w="0" w:type="dxa"/>
            <w:bottom w:w="0" w:type="dxa"/>
          </w:tblCellMar>
        </w:tblPrEx>
        <w:trPr>
          <w:trHeight w:hRule="exact" w:val="1194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</w:t>
            </w:r>
            <w:r>
              <w:rPr>
                <w:rFonts w:ascii="Times New Roman" w:hAnsi="Times New Roman"/>
                <w:sz w:val="20"/>
                <w:szCs w:val="20"/>
              </w:rPr>
              <w:t>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A7E03" w:rsidRDefault="00A46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7A7E03" w:rsidRDefault="00A46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7A7E03" w:rsidRDefault="00A46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7A7E03" w:rsidRDefault="00A46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7A7E03" w:rsidRDefault="00A46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Мыльникова Светлана Михайловна (Поспелова Светлана Михайловна) (07.02.1983г.р., место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гор. Далматово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Далматовского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р-на Курганской обл., адрес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641730, Курганская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Далматовский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р-н, Далматово г, Суворова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дом № 36, СНИЛС04469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031152, ИНН 450602703028, паспорт РФ серия 3705, номер 055738, выдан 11.08.2005, кем выдан Отделом Внутренних дел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Далматовского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района Курганской области, код подразделения 452-004)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</w:tcPr>
          <w:p w:rsidR="007A7E03" w:rsidRDefault="007A7E0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217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7A7E03" w:rsidRDefault="00A46098" w:rsidP="001615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банка: ФИЛИАЛ "ЦЕНТРАЛЬНЫЙ" ПАО "СОВКОМБАНК"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ИНН 4401116480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ОГРН 1144400000425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БИК 045004763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КПП 440101001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br/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30101810150040000763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счет Мыльниковой Светланы Михайловны 40817810450168305319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7A7E03" w:rsidRDefault="007A7E0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7A7E03" w:rsidRDefault="007A7E0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7A7E03" w:rsidRDefault="007A7E0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Мыльниковой Светланы Михайловны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A7E0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7A7E03" w:rsidRDefault="00A4609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7A7E03" w:rsidRDefault="007A7E0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46098" w:rsidRDefault="00A46098"/>
    <w:sectPr w:rsidR="00A4609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E03"/>
    <w:rsid w:val="0016157D"/>
    <w:rsid w:val="007A7E03"/>
    <w:rsid w:val="00A4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8403</Characters>
  <Application>Microsoft Office Word</Application>
  <DocSecurity>0</DocSecurity>
  <Lines>70</Lines>
  <Paragraphs>19</Paragraphs>
  <ScaleCrop>false</ScaleCrop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Соболева</cp:lastModifiedBy>
  <cp:revision>3</cp:revision>
  <dcterms:created xsi:type="dcterms:W3CDTF">2024-03-22T04:24:00Z</dcterms:created>
  <dcterms:modified xsi:type="dcterms:W3CDTF">2024-03-22T04:25:00Z</dcterms:modified>
</cp:coreProperties>
</file>