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54E52184" w:rsidR="00777765" w:rsidRPr="00811556" w:rsidRDefault="008C55FD" w:rsidP="00607DC4">
      <w:pPr>
        <w:spacing w:after="0" w:line="240" w:lineRule="auto"/>
        <w:ind w:firstLine="567"/>
        <w:jc w:val="both"/>
      </w:pPr>
      <w:r w:rsidRPr="008C55F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C55F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C55F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Акционерным Коммерческим Банком «Легион» (акционерное общество) (АКБ «Легион» (АО)), ОГРН 1097711000100, ИНН 7750005524, зарегистрированным по адресу: 107497, г. Москва, ул. Иркутская, д.11, корп.1) (далее – финансовая организация), конкурсным управляющим (ликвидатором) которого на основании решения Арбитражного суда г. Москвы от 21 сентября 2017 г. по делу №A40-129253/2017-129-160Б является государственная корпорация «Агентство по страхованию вкладов» (109240, г. Москва, ул. Высоцкого, д. 4)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5798036" w14:textId="77777777" w:rsidR="00B368B1" w:rsidRPr="008C55FD" w:rsidRDefault="00B368B1" w:rsidP="008C55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C55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088BD052" w14:textId="77777777" w:rsidR="008C55FD" w:rsidRDefault="008C55FD" w:rsidP="008C55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>Здание пристроя к цеху 1 - 2 881,8 кв. м, здание производственного корпуса 1 - 2 177,5 кв. м, здание производственного корпуса - 637,6 кв. м, здание складского помещения - 435,2 кв. м, здание склада - 295,1 кв. м, административное здание - 222,9 кв. м, здание механической мастерской - 191,8 кв. м, котельная - 178,6 кв. м, здание проходной будки - 61,4 кв. м, земельный участок - 12 571 +/- 39,24 кв. м, адрес: Нижегородская обл., г. Богородск, ул. К. Маркса, д. 11, кадастровые номера 52:23:0020413:1036, 52:23:0020413:1029, 52:23:0020413:1030, 52:23:0020413:1032, 52:23:0020413:1035, 52:23:0020413:1031, 52:23:0020413:1033, 52:23:0020413:1037, 52:23:0020413:1034, 52:23:0020413:13, земли населенных пунктов - для эксплуатации существующих зданий и сооружений, ограничения и обременения: ограничения прав на земельный участок, предусмотренные ст. 56 Земельного кодекса РФ</w:t>
      </w:r>
      <w:r>
        <w:t xml:space="preserve"> - </w:t>
      </w:r>
      <w:r>
        <w:t>43 155 350,00</w:t>
      </w:r>
      <w:r>
        <w:t xml:space="preserve"> </w:t>
      </w:r>
      <w:r>
        <w:t>руб.</w:t>
      </w:r>
    </w:p>
    <w:p w14:paraId="46900459" w14:textId="72858D54" w:rsidR="008C55FD" w:rsidRDefault="008C55FD" w:rsidP="008C55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 xml:space="preserve">Земельные участки (32 поз.) - 46 320 +/- 258 кв. м, адрес: Ярославская обл., Переславский р-н, с/о Глебовский, вблизи д. Большое </w:t>
      </w:r>
      <w:proofErr w:type="spellStart"/>
      <w:r>
        <w:t>Пальцино</w:t>
      </w:r>
      <w:proofErr w:type="spellEnd"/>
      <w:r>
        <w:t>, ДНП «Союз дачников», земли сельскохозяйственного назначения - для ведения дачного хозяйства</w:t>
      </w:r>
      <w:r>
        <w:t xml:space="preserve"> - </w:t>
      </w:r>
      <w:r>
        <w:t>16 103 250,00</w:t>
      </w:r>
      <w:r>
        <w:t xml:space="preserve"> </w:t>
      </w:r>
      <w:r>
        <w:t>руб.</w:t>
      </w:r>
    </w:p>
    <w:p w14:paraId="7F0BF450" w14:textId="16873B10" w:rsidR="00B368B1" w:rsidRDefault="008C55FD" w:rsidP="008C55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3</w:t>
      </w:r>
      <w:r>
        <w:t xml:space="preserve"> - </w:t>
      </w:r>
      <w:r>
        <w:t xml:space="preserve">Нежилые помещения (11 поз.) - 5 586 кв. м, адрес: г. Москва, </w:t>
      </w:r>
      <w:proofErr w:type="spellStart"/>
      <w:r>
        <w:t>вн.тер.г</w:t>
      </w:r>
      <w:proofErr w:type="spellEnd"/>
      <w:r>
        <w:t>. муниципальный округ Тверской, ул. Долгоруковская, д. 4А, имущество (80 поз.), этажи -2, -1, 0 цокольный, 1-8, кадастровые номера 77:01:0004003:3629, 77:01:0004003:3614, 77:01:0004003:3649, 77:01:0004003:3660, 77:01:0004003:3663, 77:01:0004003:3673, 77:01:0004003:3624, 77:01:0004003:3647, 77:01:0004003:3650, 77:01:0004003:3667, 77:01:0004003:3645, ограничения и обременения: договор аренды 1-этажа (помещения 101) 01/02/17 от 01.02.2017 с Межрегиональной общественной организацией «Совет ветеранов военной финансово- экономической службы»</w:t>
      </w:r>
      <w:r>
        <w:t xml:space="preserve"> - </w:t>
      </w:r>
      <w:r>
        <w:t>1 106 074 712,01</w:t>
      </w:r>
      <w:r>
        <w:t xml:space="preserve"> </w:t>
      </w:r>
      <w:r>
        <w:t>руб.</w:t>
      </w:r>
    </w:p>
    <w:p w14:paraId="08A8906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D613B5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2162415F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D613B5" w:rsidRPr="00D613B5">
        <w:rPr>
          <w:rFonts w:ascii="Times New Roman CYR" w:hAnsi="Times New Roman CYR" w:cs="Times New Roman CYR"/>
          <w:b/>
          <w:bCs/>
          <w:color w:val="000000"/>
        </w:rPr>
        <w:t>08 апреля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835674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48BB9E43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D613B5" w:rsidRPr="00D613B5">
        <w:rPr>
          <w:b/>
          <w:bCs/>
          <w:color w:val="000000"/>
        </w:rPr>
        <w:t>08 апреля 2024</w:t>
      </w:r>
      <w:r w:rsidR="00D613B5" w:rsidRPr="00D613B5">
        <w:rPr>
          <w:color w:val="000000"/>
        </w:rPr>
        <w:t xml:space="preserve">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D613B5" w:rsidRPr="00D613B5">
        <w:rPr>
          <w:b/>
          <w:bCs/>
          <w:color w:val="000000"/>
        </w:rPr>
        <w:t>03 июня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2BBFE08F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lastRenderedPageBreak/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D613B5" w:rsidRPr="00D613B5">
        <w:rPr>
          <w:b/>
          <w:bCs/>
          <w:color w:val="000000"/>
        </w:rPr>
        <w:t xml:space="preserve">27 февраля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D613B5" w:rsidRPr="00D613B5">
        <w:rPr>
          <w:b/>
          <w:bCs/>
          <w:color w:val="000000"/>
        </w:rPr>
        <w:t>15 апреля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D613B5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1491E6FC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D613B5">
        <w:rPr>
          <w:b/>
          <w:bCs/>
          <w:color w:val="000000"/>
        </w:rPr>
        <w:t xml:space="preserve">07 июня </w:t>
      </w:r>
      <w:r w:rsidRPr="005246E8">
        <w:rPr>
          <w:b/>
          <w:bCs/>
          <w:color w:val="000000"/>
        </w:rPr>
        <w:t>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D613B5">
        <w:rPr>
          <w:b/>
          <w:bCs/>
          <w:color w:val="000000"/>
        </w:rPr>
        <w:t>22 июля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282BFA" w:rsidRPr="0083567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0D6E35D1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D613B5" w:rsidRPr="00D61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07 июня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D613B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61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D613B5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D613B5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D613B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61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D613B5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75EE15AF" w14:textId="1E67B785" w:rsidR="00D613B5" w:rsidRPr="00FB50AE" w:rsidRDefault="00D613B5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B50AE">
        <w:rPr>
          <w:b/>
          <w:bCs/>
          <w:color w:val="000000"/>
        </w:rPr>
        <w:t xml:space="preserve">Для лотов </w:t>
      </w:r>
      <w:r w:rsidR="00FB50AE" w:rsidRPr="00FB50AE">
        <w:rPr>
          <w:b/>
          <w:bCs/>
          <w:color w:val="000000"/>
        </w:rPr>
        <w:t>1,2:</w:t>
      </w:r>
    </w:p>
    <w:p w14:paraId="2CB6ADCD" w14:textId="31F45F51" w:rsidR="00FB50AE" w:rsidRPr="00FB50AE" w:rsidRDefault="00FB50AE" w:rsidP="00FB50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B50AE">
        <w:rPr>
          <w:color w:val="000000"/>
        </w:rPr>
        <w:t>с 07 июня 2024 г. по 11 июня 2024 г. - в размере начальной цены продажи лот</w:t>
      </w:r>
      <w:r>
        <w:rPr>
          <w:color w:val="000000"/>
        </w:rPr>
        <w:t>ов</w:t>
      </w:r>
      <w:r w:rsidRPr="00FB50AE">
        <w:rPr>
          <w:color w:val="000000"/>
        </w:rPr>
        <w:t>;</w:t>
      </w:r>
    </w:p>
    <w:p w14:paraId="77366A56" w14:textId="01AAC600" w:rsidR="00FB50AE" w:rsidRPr="00FB50AE" w:rsidRDefault="00FB50AE" w:rsidP="00FB50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B50AE">
        <w:rPr>
          <w:color w:val="000000"/>
        </w:rPr>
        <w:t>с 12 июня 2024 г. по 16 июня 2024 г. - в размере 90,60% от начальной цены продажи лот</w:t>
      </w:r>
      <w:r>
        <w:rPr>
          <w:color w:val="000000"/>
        </w:rPr>
        <w:t>ов</w:t>
      </w:r>
      <w:r w:rsidRPr="00FB50AE">
        <w:rPr>
          <w:color w:val="000000"/>
        </w:rPr>
        <w:t>;</w:t>
      </w:r>
    </w:p>
    <w:p w14:paraId="7D9A4F6A" w14:textId="6FAE2A30" w:rsidR="00FB50AE" w:rsidRPr="00FB50AE" w:rsidRDefault="00FB50AE" w:rsidP="00FB50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B50AE">
        <w:rPr>
          <w:color w:val="000000"/>
        </w:rPr>
        <w:t>с 17 июня 2024 г. по 20 июня 2024 г. - в размере 81,20% от начальной цены продажи лот</w:t>
      </w:r>
      <w:r>
        <w:rPr>
          <w:color w:val="000000"/>
        </w:rPr>
        <w:t>ов</w:t>
      </w:r>
      <w:r w:rsidRPr="00FB50AE">
        <w:rPr>
          <w:color w:val="000000"/>
        </w:rPr>
        <w:t>;</w:t>
      </w:r>
    </w:p>
    <w:p w14:paraId="23E57E2F" w14:textId="0B3D2F6F" w:rsidR="00FB50AE" w:rsidRPr="00FB50AE" w:rsidRDefault="00FB50AE" w:rsidP="00FB50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B50AE">
        <w:rPr>
          <w:color w:val="000000"/>
        </w:rPr>
        <w:t>с 21 июня 2024 г. по 24 июня 2024 г. - в размере 71,80% от начальной цены продажи лот</w:t>
      </w:r>
      <w:r>
        <w:rPr>
          <w:color w:val="000000"/>
        </w:rPr>
        <w:t>ов</w:t>
      </w:r>
      <w:r w:rsidRPr="00FB50AE">
        <w:rPr>
          <w:color w:val="000000"/>
        </w:rPr>
        <w:t>;</w:t>
      </w:r>
    </w:p>
    <w:p w14:paraId="3626A179" w14:textId="5DBB82D3" w:rsidR="00FB50AE" w:rsidRPr="00FB50AE" w:rsidRDefault="00FB50AE" w:rsidP="00FB50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B50AE">
        <w:rPr>
          <w:color w:val="000000"/>
        </w:rPr>
        <w:t>с 25 июня 2024 г. по 28 июня 2024 г. - в размере 62,40% от начальной цены продажи лот</w:t>
      </w:r>
      <w:r>
        <w:rPr>
          <w:color w:val="000000"/>
        </w:rPr>
        <w:t>ов</w:t>
      </w:r>
      <w:r w:rsidRPr="00FB50AE">
        <w:rPr>
          <w:color w:val="000000"/>
        </w:rPr>
        <w:t>;</w:t>
      </w:r>
    </w:p>
    <w:p w14:paraId="030D74FB" w14:textId="5718E703" w:rsidR="00FB50AE" w:rsidRPr="00FB50AE" w:rsidRDefault="00FB50AE" w:rsidP="00FB50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B50AE">
        <w:rPr>
          <w:color w:val="000000"/>
        </w:rPr>
        <w:t>с 29 июня 2024 г. по 02 июля 2024 г. - в размере 53,00% от начальной цены продажи лот</w:t>
      </w:r>
      <w:r>
        <w:rPr>
          <w:color w:val="000000"/>
        </w:rPr>
        <w:t>ов</w:t>
      </w:r>
      <w:r w:rsidRPr="00FB50AE">
        <w:rPr>
          <w:color w:val="000000"/>
        </w:rPr>
        <w:t>;</w:t>
      </w:r>
    </w:p>
    <w:p w14:paraId="364D6261" w14:textId="1E270573" w:rsidR="00FB50AE" w:rsidRPr="00FB50AE" w:rsidRDefault="00FB50AE" w:rsidP="00FB50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B50AE">
        <w:rPr>
          <w:color w:val="000000"/>
        </w:rPr>
        <w:t>с 03 июля 2024 г. по 06 июля 2024 г. - в размере 43,60% от начальной цены продажи лот</w:t>
      </w:r>
      <w:r>
        <w:rPr>
          <w:color w:val="000000"/>
        </w:rPr>
        <w:t>ов</w:t>
      </w:r>
      <w:r w:rsidRPr="00FB50AE">
        <w:rPr>
          <w:color w:val="000000"/>
        </w:rPr>
        <w:t>;</w:t>
      </w:r>
    </w:p>
    <w:p w14:paraId="51C3E8A0" w14:textId="1F81AFBB" w:rsidR="00FB50AE" w:rsidRPr="00FB50AE" w:rsidRDefault="00FB50AE" w:rsidP="00FB50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B50AE">
        <w:rPr>
          <w:color w:val="000000"/>
        </w:rPr>
        <w:t>с 07 июля 2024 г. по 10 июля 2024 г. - в размере 34,20% от начальной цены продажи лот</w:t>
      </w:r>
      <w:r>
        <w:rPr>
          <w:color w:val="000000"/>
        </w:rPr>
        <w:t>ов</w:t>
      </w:r>
      <w:r w:rsidRPr="00FB50AE">
        <w:rPr>
          <w:color w:val="000000"/>
        </w:rPr>
        <w:t>;</w:t>
      </w:r>
    </w:p>
    <w:p w14:paraId="63C0143F" w14:textId="14DB3659" w:rsidR="00FB50AE" w:rsidRPr="00FB50AE" w:rsidRDefault="00FB50AE" w:rsidP="00FB50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B50AE">
        <w:rPr>
          <w:color w:val="000000"/>
        </w:rPr>
        <w:t>с 11 июля 2024 г. по 14 июля 2024 г. - в размере 24,80% от начальной цены продажи лот</w:t>
      </w:r>
      <w:r>
        <w:rPr>
          <w:color w:val="000000"/>
        </w:rPr>
        <w:t>ов</w:t>
      </w:r>
      <w:r w:rsidRPr="00FB50AE">
        <w:rPr>
          <w:color w:val="000000"/>
        </w:rPr>
        <w:t>;</w:t>
      </w:r>
    </w:p>
    <w:p w14:paraId="5AD591B9" w14:textId="534B725A" w:rsidR="00FB50AE" w:rsidRPr="00FB50AE" w:rsidRDefault="00FB50AE" w:rsidP="00FB50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B50AE">
        <w:rPr>
          <w:color w:val="000000"/>
        </w:rPr>
        <w:t>с 15 июля 2024 г. по 18 июля 2024 г. - в размере 15,40% от начальной цены продажи лот</w:t>
      </w:r>
      <w:r>
        <w:rPr>
          <w:color w:val="000000"/>
        </w:rPr>
        <w:t>ов</w:t>
      </w:r>
      <w:r w:rsidRPr="00FB50AE">
        <w:rPr>
          <w:color w:val="000000"/>
        </w:rPr>
        <w:t>;</w:t>
      </w:r>
    </w:p>
    <w:p w14:paraId="45D02C04" w14:textId="46A57B8A" w:rsidR="00B368B1" w:rsidRDefault="00FB50AE" w:rsidP="00FB50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B50AE">
        <w:rPr>
          <w:color w:val="000000"/>
        </w:rPr>
        <w:t xml:space="preserve">с 19 июля 2024 г. по 22 июля 2024 г. - в размере </w:t>
      </w:r>
      <w:r w:rsidR="005B06EC">
        <w:rPr>
          <w:color w:val="000000"/>
        </w:rPr>
        <w:t>6</w:t>
      </w:r>
      <w:r w:rsidRPr="00FB50AE">
        <w:rPr>
          <w:color w:val="000000"/>
        </w:rPr>
        <w:t>,00% от начальной цены продажи лот</w:t>
      </w:r>
      <w:r>
        <w:rPr>
          <w:color w:val="000000"/>
        </w:rPr>
        <w:t>ов.</w:t>
      </w:r>
    </w:p>
    <w:p w14:paraId="5E413D1D" w14:textId="4DD5EEF7" w:rsidR="005B06EC" w:rsidRDefault="005B06EC" w:rsidP="00FB50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B06EC">
        <w:rPr>
          <w:b/>
          <w:bCs/>
          <w:color w:val="000000"/>
        </w:rPr>
        <w:t>Для лота 3:</w:t>
      </w:r>
    </w:p>
    <w:p w14:paraId="6E02EAA8" w14:textId="77777777" w:rsidR="005F158C" w:rsidRPr="005F158C" w:rsidRDefault="005F158C" w:rsidP="005F15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F158C">
        <w:rPr>
          <w:color w:val="000000"/>
        </w:rPr>
        <w:t>с 07 июня 2024 г. по 11 июня 2024 г. - в размере начальной цены продажи лота;</w:t>
      </w:r>
    </w:p>
    <w:p w14:paraId="00F1324F" w14:textId="2C64553A" w:rsidR="005F158C" w:rsidRPr="005F158C" w:rsidRDefault="005F158C" w:rsidP="005F15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F158C">
        <w:rPr>
          <w:color w:val="000000"/>
        </w:rPr>
        <w:t>с 12 июня 2024 г. по 16 июня 2024 г. - в размере 98,90% от начальной цены продажи лота;</w:t>
      </w:r>
    </w:p>
    <w:p w14:paraId="4023BD2B" w14:textId="77F635A4" w:rsidR="005F158C" w:rsidRPr="005F158C" w:rsidRDefault="005F158C" w:rsidP="005F15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F158C">
        <w:rPr>
          <w:color w:val="000000"/>
        </w:rPr>
        <w:t>с 17 июня 2024 г. по 20 июня 2024 г. - в размере 97,80% от начальной цены продажи лота;</w:t>
      </w:r>
    </w:p>
    <w:p w14:paraId="361CE481" w14:textId="08D513DB" w:rsidR="005F158C" w:rsidRPr="005F158C" w:rsidRDefault="005F158C" w:rsidP="005F15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F158C">
        <w:rPr>
          <w:color w:val="000000"/>
        </w:rPr>
        <w:t>с 21 июня 2024 г. по 24 июня 2024 г. - в размере 96,70% от начальной цены продажи лота;</w:t>
      </w:r>
    </w:p>
    <w:p w14:paraId="0D76EB8E" w14:textId="29EFECB1" w:rsidR="005F158C" w:rsidRPr="005F158C" w:rsidRDefault="005F158C" w:rsidP="005F15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F158C">
        <w:rPr>
          <w:color w:val="000000"/>
        </w:rPr>
        <w:t>с 25 июня 2024 г. по 28 июня 2024 г. - в размере 95,60% от начальной цены продажи лота;</w:t>
      </w:r>
    </w:p>
    <w:p w14:paraId="26374D07" w14:textId="6E8AD8CE" w:rsidR="005F158C" w:rsidRPr="005F158C" w:rsidRDefault="005F158C" w:rsidP="005F15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F158C">
        <w:rPr>
          <w:color w:val="000000"/>
        </w:rPr>
        <w:t>с 29 июня 2024 г. по 02 июля 2024 г. - в размере 94,50% от начальной цены продажи лота;</w:t>
      </w:r>
    </w:p>
    <w:p w14:paraId="3292BFFD" w14:textId="70F2F39F" w:rsidR="005F158C" w:rsidRPr="005F158C" w:rsidRDefault="005F158C" w:rsidP="005F15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F158C">
        <w:rPr>
          <w:color w:val="000000"/>
        </w:rPr>
        <w:t>с 03 июля 2024 г. по 06 июля 2024 г. - в размере 93,40% от начальной цены продажи лота;</w:t>
      </w:r>
    </w:p>
    <w:p w14:paraId="42DC1A76" w14:textId="435D9D7B" w:rsidR="005F158C" w:rsidRPr="005F158C" w:rsidRDefault="005F158C" w:rsidP="005F15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F158C">
        <w:rPr>
          <w:color w:val="000000"/>
        </w:rPr>
        <w:t>с 07 июля 2024 г. по 10 июля 2024 г. - в размере 92,30% от начальной цены продажи лота;</w:t>
      </w:r>
    </w:p>
    <w:p w14:paraId="10EFFAA2" w14:textId="3F6EE9A7" w:rsidR="005F158C" w:rsidRPr="005F158C" w:rsidRDefault="005F158C" w:rsidP="005F15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F158C">
        <w:rPr>
          <w:color w:val="000000"/>
        </w:rPr>
        <w:t>с 11 июля 2024 г. по 14 июля 2024 г. - в размере 91,20% от начальной цены продажи лота;</w:t>
      </w:r>
    </w:p>
    <w:p w14:paraId="616EE38E" w14:textId="7BC2F68B" w:rsidR="005F158C" w:rsidRPr="005F158C" w:rsidRDefault="005F158C" w:rsidP="005F15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F158C">
        <w:rPr>
          <w:color w:val="000000"/>
        </w:rPr>
        <w:t>с 15 июля 2024 г. по 18 июля 2024 г. - в размере 90,10% от начальной цены продажи лота;</w:t>
      </w:r>
    </w:p>
    <w:p w14:paraId="7CD67E55" w14:textId="3B2CD172" w:rsidR="005F158C" w:rsidRPr="005F158C" w:rsidRDefault="005F158C" w:rsidP="005F15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F158C">
        <w:rPr>
          <w:color w:val="000000"/>
        </w:rPr>
        <w:t>с 19 июля 2024 г. по 22 июля 2024 г. - в размере 89,00%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E5090A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90A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3B718C6" w14:textId="77777777" w:rsidR="00B368B1" w:rsidRPr="00E5090A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90A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23E57D8" w14:textId="77777777" w:rsidR="00B368B1" w:rsidRPr="00E5090A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90A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90A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DD01C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Pr="00E5090A">
        <w:rPr>
          <w:rFonts w:ascii="Times New Roman" w:hAnsi="Times New Roman" w:cs="Times New Roman"/>
          <w:color w:val="000000"/>
          <w:sz w:val="24"/>
          <w:szCs w:val="24"/>
        </w:rPr>
        <w:t>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DD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6D747E25" w:rsidR="00B368B1" w:rsidRPr="004914BB" w:rsidRDefault="00B368B1" w:rsidP="007A6B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9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A47792" w:rsidRPr="00A47792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A4779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A47792" w:rsidRPr="00A47792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 w:rsidR="00A4779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47792" w:rsidRPr="00A47792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A47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7792" w:rsidRPr="00A4779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</w:t>
      </w:r>
      <w:r w:rsidR="00A47792">
        <w:rPr>
          <w:rFonts w:ascii="Times New Roman" w:hAnsi="Times New Roman" w:cs="Times New Roman"/>
          <w:color w:val="000000"/>
          <w:sz w:val="24"/>
          <w:szCs w:val="24"/>
        </w:rPr>
        <w:t>Москва, Павелецкая наб., д.8</w:t>
      </w:r>
      <w:r w:rsidR="00A47792" w:rsidRPr="00A47792">
        <w:rPr>
          <w:rFonts w:ascii="Times New Roman" w:hAnsi="Times New Roman" w:cs="Times New Roman"/>
          <w:color w:val="000000"/>
          <w:sz w:val="24"/>
          <w:szCs w:val="24"/>
        </w:rPr>
        <w:t>, тел. 8-800-505-80-32</w:t>
      </w:r>
      <w:r w:rsidRPr="00A47792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7A6B8F">
        <w:rPr>
          <w:rFonts w:ascii="Times New Roman" w:hAnsi="Times New Roman" w:cs="Times New Roman"/>
          <w:color w:val="000000"/>
          <w:sz w:val="24"/>
          <w:szCs w:val="24"/>
        </w:rPr>
        <w:t xml:space="preserve">по лоту 1 - </w:t>
      </w:r>
      <w:r w:rsidR="007A6B8F" w:rsidRPr="007A6B8F">
        <w:rPr>
          <w:rFonts w:ascii="Times New Roman" w:hAnsi="Times New Roman" w:cs="Times New Roman"/>
          <w:color w:val="000000"/>
          <w:sz w:val="24"/>
          <w:szCs w:val="24"/>
        </w:rPr>
        <w:t xml:space="preserve">Агеева Ирина, Шеронова Татьяна, тел. 8(831)419-81-83, 8(831)419-81-84, </w:t>
      </w:r>
      <w:hyperlink r:id="rId7" w:history="1">
        <w:r w:rsidR="007A6B8F" w:rsidRPr="00B24D72">
          <w:rPr>
            <w:rStyle w:val="a4"/>
            <w:rFonts w:ascii="Times New Roman" w:hAnsi="Times New Roman"/>
            <w:sz w:val="24"/>
            <w:szCs w:val="24"/>
          </w:rPr>
          <w:t>nn@auction-house.ru</w:t>
        </w:r>
      </w:hyperlink>
      <w:r w:rsidR="007A6B8F">
        <w:rPr>
          <w:rFonts w:ascii="Times New Roman" w:hAnsi="Times New Roman" w:cs="Times New Roman"/>
          <w:color w:val="000000"/>
          <w:sz w:val="24"/>
          <w:szCs w:val="24"/>
        </w:rPr>
        <w:t xml:space="preserve">; по лоту 2 - </w:t>
      </w:r>
      <w:r w:rsidR="007A6B8F" w:rsidRPr="007A6B8F">
        <w:rPr>
          <w:rFonts w:ascii="Times New Roman" w:hAnsi="Times New Roman" w:cs="Times New Roman"/>
          <w:color w:val="000000"/>
          <w:sz w:val="24"/>
          <w:szCs w:val="24"/>
        </w:rPr>
        <w:t xml:space="preserve">Ермакова Юлия тел. 8(980) 701-15-25, 8(812) 777-57-57 (доб.598), </w:t>
      </w:r>
      <w:hyperlink r:id="rId8" w:history="1">
        <w:r w:rsidR="007A6B8F" w:rsidRPr="00B24D72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7A6B8F">
        <w:rPr>
          <w:rFonts w:ascii="Times New Roman" w:hAnsi="Times New Roman" w:cs="Times New Roman"/>
          <w:color w:val="000000"/>
          <w:sz w:val="24"/>
          <w:szCs w:val="24"/>
        </w:rPr>
        <w:t xml:space="preserve">; по лоту 3 - </w:t>
      </w:r>
      <w:r w:rsidR="007A6B8F" w:rsidRPr="007A6B8F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7A6B8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="007A6B8F" w:rsidRPr="00B24D72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2E3EE7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13B6"/>
    <w:rsid w:val="00515CBE"/>
    <w:rsid w:val="00540B57"/>
    <w:rsid w:val="00564010"/>
    <w:rsid w:val="005B06EC"/>
    <w:rsid w:val="005F158C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35185"/>
    <w:rsid w:val="007742EE"/>
    <w:rsid w:val="007765D6"/>
    <w:rsid w:val="00777765"/>
    <w:rsid w:val="0078312A"/>
    <w:rsid w:val="007A6B8F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C55FD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47792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13B5"/>
    <w:rsid w:val="00D62667"/>
    <w:rsid w:val="00D95560"/>
    <w:rsid w:val="00DB0166"/>
    <w:rsid w:val="00E12685"/>
    <w:rsid w:val="00E454A6"/>
    <w:rsid w:val="00E5090A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B50AE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7A6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n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2592</Words>
  <Characters>15947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22</cp:revision>
  <cp:lastPrinted>2023-07-06T09:26:00Z</cp:lastPrinted>
  <dcterms:created xsi:type="dcterms:W3CDTF">2023-07-06T09:54:00Z</dcterms:created>
  <dcterms:modified xsi:type="dcterms:W3CDTF">2024-02-16T11:52:00Z</dcterms:modified>
</cp:coreProperties>
</file>