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C40E46C" w:rsidR="0003404B" w:rsidRPr="00DD01CB" w:rsidRDefault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BB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F40BB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40BB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40BB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40BB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40BBD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oleynik@auction-house.ru)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Тюменской области от 18 февраля 2015 </w:t>
      </w:r>
      <w:proofErr w:type="gramStart"/>
      <w:r w:rsidRPr="00F40BBD">
        <w:rPr>
          <w:rFonts w:ascii="Times New Roman" w:hAnsi="Times New Roman" w:cs="Times New Roman"/>
          <w:color w:val="000000"/>
          <w:sz w:val="24"/>
          <w:szCs w:val="24"/>
        </w:rPr>
        <w:t>г. по делу № А70-346/2015 конкурсным управляющим (ликвидатором) Закрытым акционерным обществом «Акционерный Тюменский коммерческий Агропромышленный банк» (ЗАО «ТЮМЕНЬАГРОПРОМБАНК»), адрес регистрации: 625002, г. Тюмень, ул. Комсомольская, д. 60, ИНН 7202026861, ОГРН 1027200000080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  <w:proofErr w:type="gramEnd"/>
    </w:p>
    <w:p w14:paraId="54CB58EC" w14:textId="7EAA94FF" w:rsidR="00F61F45" w:rsidRPr="00F61F45" w:rsidRDefault="00F61F45" w:rsidP="00F61F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F4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ППП </w:t>
      </w:r>
      <w:r w:rsidRPr="00F61F45">
        <w:rPr>
          <w:rFonts w:ascii="Times New Roman" w:hAnsi="Times New Roman" w:cs="Times New Roman"/>
          <w:color w:val="000000"/>
          <w:sz w:val="24"/>
          <w:szCs w:val="24"/>
        </w:rPr>
        <w:t>являются права требования к юридическим и физическим лицам:</w:t>
      </w:r>
    </w:p>
    <w:p w14:paraId="531FDA24" w14:textId="7122E3D5" w:rsidR="00555595" w:rsidRDefault="00F61F45" w:rsidP="00F61F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F45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F61F4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61F45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99EEC3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Лот 1 - ООО «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Регионснабсбыт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7203214561,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Землянская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Любовь Михайловна, КД-05/01/13@026 от 04.07.2013, КД-81/02/14@0026 от 01.12.2014, определение АС Тюменской обл. от 12.01.2016 по делу А70-11535/2015 о включении в РТК (3-я очередь), определение АС Тюменской обл. от 18.04.2019 по делу А70-13648/2015 о включении в РТК (3-я очередь), оба должника находятся в стадии банкротства (11</w:t>
      </w:r>
      <w:proofErr w:type="gram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proofErr w:type="gram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773 263,21 руб.) - 4 693 275,46 руб.;</w:t>
      </w:r>
      <w:proofErr w:type="gramEnd"/>
    </w:p>
    <w:p w14:paraId="1E69676A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ООО «Партнёр», ИНН 7204172466 (солидарно с Литвиновой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Стэллой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Владимировной,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Пшеничниковой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Ольгой Николаевной,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Радионовым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Евгением Леонидовичем, ООО «АУДИТОРСКАЯ КОМПАНИЯ», ИНН 7203278903), КД-01/01/13@026 от 01.03.2013, решение Ленинского районного суда г. Тюмени от 13.03.2015 по делу 2-2410/2015 на сумму 2 081 751,81 руб., в отношении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Пшеничниковой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О.Н. ИП завершено 26.12.2016, имеется справка СПИ об утрате ИЛ</w:t>
      </w:r>
      <w:proofErr w:type="gram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29.09.2020, решения о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предстоящм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исключении </w:t>
      </w:r>
      <w:proofErr w:type="gram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недействующих</w:t>
      </w:r>
      <w:proofErr w:type="gram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ЮЛ из ЕГРЮЛ: ООО «Партнер» от 23.11.2020, ООО «АУДИТОРСКАЯ КОМПАНИЯ» от 16.11.2020 (2 517 357,88 руб.) - 933 962,89 руб.;</w:t>
      </w:r>
    </w:p>
    <w:p w14:paraId="4CB1064E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ООО «Вале», ИНН 7215001367, КД-222/14@0006 от 27.08.2014, КД-46/14@004 от 11.02.2014, Селиванов Александр Александрович, КД-17/13@004 от 22.02.2013, Шустов Виталий Александрович, КД-41/13@004 от 07.05.2013, Селиванова Юлия Александровна, КД-198/13@004 от 10.12.2013, определение АС Тюменской обл. от 15.03.2018 по делу А70-14437/2017, решения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Заводоуковского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Тюменской обл. от 22.11.2016 по делу</w:t>
      </w:r>
      <w:proofErr w:type="gram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2-1010/2016, от 21.06.2016 по делу 2-582/2016, от 20.02.2017 по делу 2-118/2017, от 20.02.2017 по делу 2-119/2017, от 04.08.2017 по делу 2-745/2017, в отношении ООО «Вале» 25.06.2018 процедура банкротства прекращена, ИП завершено 17.06.2017, имеются справки СПИ об утрате ИЛ от 24.09.2020, в отношении Селивановой Ю.А. ИП завершено 25.09.2017, 31.08.2017, имеются справки СПИ об утрате ИЛ</w:t>
      </w:r>
      <w:proofErr w:type="gram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13.10.2020 (4 304 349,79 руб.) - 1 775 939,03 руб.;</w:t>
      </w:r>
    </w:p>
    <w:p w14:paraId="3E4BAC09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Лот 4 - ООО «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Ишимское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7205016558 (солидарно с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Вохминым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Евгением Ефимовичем), КД-356/13@005 от 31.10.2013, КД-315/12@005 от 12.11.2012, определение АС Тюменской обл. от 18.08.2015 по делу А70-2766/20155 о включении в РТК (3-я очередь), Вохмин Евгений Ефимович, КД-475@005 от 15.01.2014, решение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Ишимского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от 02.11.2016 по делу 2-578/16, определение АС Тюменской обл. от 29.05.2017</w:t>
      </w:r>
      <w:proofErr w:type="gram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делу А70-14132/2016 о включении в РТК (3-я очередь), ООО «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Ишимское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», Вохмин Евгений Ефимович находятся в стадии банкротства (6 312 840,05 руб.) - 3 280 065,65 руб.;</w:t>
      </w:r>
    </w:p>
    <w:p w14:paraId="7813BCF8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Лот 5 - ООО «Изыскатель», ИНН 7206039244, КД-5/2013@006 от 19.09.2013, решение АС Тюменской обл. от 10.09.2015 по делу А70-8455/2015, решение АС Тюменской обл. от 05.10.2016 по делу А70-9873/2016, решение о предстоящем исключении недействующего ЮЛ из ЕГРЮЛ от 09.11.2020 (6 919 054,63 руб.) - 3 074 173,28 руб.;</w:t>
      </w:r>
    </w:p>
    <w:p w14:paraId="28455EEC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ООО «Содружество ИР-КОМ 1», ИНН 8610025787 (солидарно с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Мутагировым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Ильмутдином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Абдурашидовичем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), КД- 28-11@011 от 06.07.2011, решение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Няганского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ХМАО-Югры от 20.11.2013 по делу 2-2147/2013, решение о предстоящем </w:t>
      </w:r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исключении недействующего ЮЛ из ЕГРЮЛ от 03.11.2020 (15 074 392,56 руб.) - 8 047 059,33 руб.;</w:t>
      </w:r>
    </w:p>
    <w:p w14:paraId="08573BB6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Лот 7 - ООО «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РиО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плюс», ИНН 7205017921 (солидарно с Руденко Людмилой Владимировной), КД-364/14@005 от 10.02.2014, решение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Ишимского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Тюменской обл. от 22.03.2017 по делу 2-1/2017 (4 377 212,16 руб.) - 2 413 684,07 руб.;</w:t>
      </w:r>
    </w:p>
    <w:p w14:paraId="159A5C88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Лот 8 - ЗАО «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Ямалгазспецстрой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7203226221 (солидарно с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Курчевским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Сергеем Анатольевичем, ЗАО «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Северстрой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», ИНН 7203238153), КД-09/01/13@026 от 10.12.2013, КД-02/01/14@026 от 21.02.2014, КД-10/01/13@026 от 27.12.2013, определение АС Тюменской обл. от 12.07.2016 по делу А70-3678/2016 о включении в РТК (3-я очередь), решения Ленинского районного суда г. Тюмени от 10.05.2016 по делу 2-3659-2016</w:t>
      </w:r>
      <w:proofErr w:type="gram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, от 22.08.2016 по делу 2-9611/2016, от 25.08.2016 по делу 2-9025/2016, определение АС Тюменской обл. от 24.04.2019 по делу А70-19002/2018 о включении в РТК (3-я очередь), ЗАО «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Ямалгазспецстрой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», ЗАО «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Северстрой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» находятся в стадии банкротства (188 943 151,77 руб.) - 88 893 029,32 руб.;</w:t>
      </w:r>
    </w:p>
    <w:p w14:paraId="5DDC95B6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Лот 9 - ООО «Гамбит», ИНН 8613001230, КД-21/01/12@026 от 29.10.2012, г. Тюмень (5 117 952,72 руб.) - 5 117 952,72 руб.;</w:t>
      </w:r>
    </w:p>
    <w:p w14:paraId="72684BD1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Лот 10 - ООО «СВАРОГ-Лизинг», ИНН 7202188679, КД-30/2012 от 03.08.2012, КД-29/2012 от 01.08.2012, определение АС Тюменской обл. от 25.08.2020 по делу А70-21169/2019 о включении в РТК (3-я очередь), находится в стадии банкротства (8 140 475,24 руб.) - 3 787 863,22 руб.;</w:t>
      </w:r>
    </w:p>
    <w:p w14:paraId="263195ED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Лот 11 - ООО «ПИЛИГРИМ» (ранее - ООО «Модернизация авиационных комплексов»), ИНН 7725129981 (солидарно с Красноженом Вячеславом Ивановичем, ООО «Научно-Производственное Объединение «Авиационные системы», ИНН 7709533330), КД-13/КЛЗ-2013 от 31.07.2013, решение Троицкого районного суда г. Москвы от 07.11.2017 по делу 2-0103/2017, апелляционное определение Судебной коллегии по гражданским делам Московского городского суда от 12.09.2018 по делу 33-39193/2018, отсутствуют оригиналы кредитного договора и</w:t>
      </w:r>
      <w:proofErr w:type="gram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обеспечительных договоров (131 777 378,41 руб.) - 108 229 773,58 руб.;</w:t>
      </w:r>
    </w:p>
    <w:p w14:paraId="57516875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Лот 12 - ООО «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Лилит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», ИНН 7215010185, определение АС Тюменской обл. от 17.11.2015 по делу А70-346/2015 об удовлетворении заявления, определение Восьмого ААС от 20.04.2016 по делу A70-346/2015 о прекращении производства по апелляционной жалобе (8 006 000,00 руб.) - 3 962 970,00 руб.;</w:t>
      </w:r>
      <w:proofErr w:type="gramEnd"/>
    </w:p>
    <w:p w14:paraId="692135A8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Лот 13 - ООО «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Лилит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7215010185, решение АС </w:t>
      </w:r>
      <w:proofErr w:type="gram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Тюменской</w:t>
      </w:r>
      <w:proofErr w:type="gram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обл. от 12.12.2018 по делу A70-16635/2018 (4 289 198,00 руб.) - 2 644 290,57 руб.;</w:t>
      </w:r>
    </w:p>
    <w:p w14:paraId="3A14501D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14 -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Куроленко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Шабунина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) Наталья Сергеевна (солидарно с Кузьминой Анной Юрьевной, Грушевской Оксаной Викторовной, Сергеевой Ларисой Геннадьевной), Егорова Ирина Николаевна, определение АС Тюменской обл. от 14.12.2018, постановление Восьмого ААС от 24.04.2019, постановление АС Западно-Сибирского округа от 01.07.2019 по делу A70-346/2015, Сергеева Л.Г. находится в стадии банкротства (1 156 460 792,59 руб.) - 806 755 702,50 руб.;</w:t>
      </w:r>
      <w:proofErr w:type="gramEnd"/>
    </w:p>
    <w:p w14:paraId="38523975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15 -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Манохина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Ирина Геннадьевна (солидарно с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Манохиным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Владиславом Владимировичем), КД 26/13 от 12.09.2013, решение Центрального районного суда г. Тюмени от 29.08.2017 по делу 2-5597/2017 (1 249 235,78 руб.) - 1 017 331,70 руб.;</w:t>
      </w:r>
    </w:p>
    <w:p w14:paraId="45731DF0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16 -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Маршания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Тенгизович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КД 82/2010 от 15.12.2010, решение Ленинского районного суда г. Тюмени от 26.03.2012 по делу 2-1543/2012, в отношении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Маршания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А.Т. 04.03.2020 процедура банкротства завершена, правила об освобождении должника от дальнейшего исполнения обязательств не применены, ведется работа по получению оригинала ИЛ у финансового управляющего, 10.03.2020 процедура банкротства завершена, при этом правила об освобождении от</w:t>
      </w:r>
      <w:proofErr w:type="gram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обязательств не применены (25 744 018,78 руб.) - 14 006 269,62 руб.;</w:t>
      </w:r>
    </w:p>
    <w:p w14:paraId="6C505142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17 - </w:t>
      </w:r>
      <w:proofErr w:type="spellStart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Чернышов</w:t>
      </w:r>
      <w:proofErr w:type="spellEnd"/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 xml:space="preserve"> Олег Иванович, Ваганов Сергей Федорович, КД-7/2014-ОВ от 05.06.2014, заочное решение Центрального районного суда г. Тюмени от 10.12.2015 по делу 2-6839/2015 (4 898 793,98 руб.) - 2 176 720,51 руб.;</w:t>
      </w:r>
    </w:p>
    <w:p w14:paraId="604A3F58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Лот 18 - Кравченко Владимир Евгеньевич, КД-311/12 от 22.10.2012, КД-342/13 от 13.06.2013, решения Таврического районного суда Омской обл. от 24.02.2016 по делу 2-6/2016, от 04.10.2016 по делу 2-1145/2016 (11 983 216,88 руб.) - 7 633 857,94 руб.;</w:t>
      </w:r>
    </w:p>
    <w:p w14:paraId="1B6D023D" w14:textId="77777777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Лот 19 - Савин Евгений Михайлович, КД-6/2013@006 от 17.10.2013, определение АС Тюменской обл. от 13.11.2017 по делу А70-7742/2017 о включении в РТК (3-я очередь), находится в стадии банкротства (14 366 887,07 руб.) - 5 584 738,59 руб.;</w:t>
      </w:r>
    </w:p>
    <w:p w14:paraId="354A9B22" w14:textId="250BF3E3" w:rsidR="008E5E8F" w:rsidRPr="008E5E8F" w:rsidRDefault="008E5E8F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E5E8F">
        <w:rPr>
          <w:rFonts w:ascii="Times New Roman CYR" w:hAnsi="Times New Roman CYR" w:cs="Times New Roman CYR"/>
          <w:color w:val="000000"/>
          <w:sz w:val="24"/>
          <w:szCs w:val="24"/>
        </w:rPr>
        <w:t>Лот 20 - Афанасьев Анатолий Викторович (солидарно с Афанасьевой Марией Анатольевной), КД-03/2014@016 от 28.03.2014, решение Тюменского районного суда Тюменской обл. от 15.01.2018 по делу 2-1880/2017 (1 232 633,97 руб.) - 36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6 233,61 руб.</w:t>
      </w:r>
    </w:p>
    <w:p w14:paraId="14351655" w14:textId="0A2E2DA3" w:rsidR="00555595" w:rsidRPr="00DD01CB" w:rsidRDefault="00555595" w:rsidP="008E5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DB06A8C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192D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92D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дека</w:t>
      </w:r>
      <w:r w:rsidR="005742CC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бря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192D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19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92D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мая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F40B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C938461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9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2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г. Прием заявок на участие в Торгах ППП и задатков прекращается в 14:00 часов по московскому времени за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(Пять)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667C283" w14:textId="77777777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3BA90792" w14:textId="62E893E6" w:rsidR="00F40BBD" w:rsidRPr="004C77D4" w:rsidRDefault="00F40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92D9B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2D9B">
        <w:rPr>
          <w:rFonts w:ascii="Times New Roman" w:hAnsi="Times New Roman" w:cs="Times New Roman"/>
          <w:b/>
          <w:color w:val="000000"/>
          <w:sz w:val="24"/>
          <w:szCs w:val="24"/>
        </w:rPr>
        <w:t>1-3, 17, 19</w:t>
      </w: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0D7DF29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21 декабря 2020 г. по 13 февраля 2021 г. - в размере начальной цены продажи лотов;</w:t>
      </w:r>
    </w:p>
    <w:p w14:paraId="3498FBBE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14 февраля 2021 г. по 23 февраля 2021 г. - в размере 93,00% от начальной цены продажи лотов;</w:t>
      </w:r>
    </w:p>
    <w:p w14:paraId="6BFE6550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24 февраля 2021 г. по 06 марта 2021 г. - в размере 86,00% от начальной цены продажи лотов;</w:t>
      </w:r>
    </w:p>
    <w:p w14:paraId="19819E3C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07 марта 2021 г. по 16 марта 2021 г. - в размере 79,00% от начальной цены продажи лотов;</w:t>
      </w:r>
    </w:p>
    <w:p w14:paraId="1CA01421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17 марта 2021 г. по 27 марта 2021 г. - в размере 72,00% от начальной цены продажи лотов;</w:t>
      </w:r>
    </w:p>
    <w:p w14:paraId="4430EF89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28 марта 2021 г. по 06 апреля 2021 г. - в размере 65,00% от начальной цены продажи лотов;</w:t>
      </w:r>
    </w:p>
    <w:p w14:paraId="2462216E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07 апреля 2021 г. по 17 апреля 2021 г. - в размере 58,00% от начальной цены продажи лотов;</w:t>
      </w:r>
    </w:p>
    <w:p w14:paraId="63A93773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18 апреля 2021 г. по 27 апреля 2021 г. - в размере 51,00% от начальной цены продажи лотов;</w:t>
      </w:r>
    </w:p>
    <w:p w14:paraId="6DC12359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28 апреля 2021 г. по 09 мая 2021 г. - в размере 44,00% от начальной цены продажи лотов;</w:t>
      </w:r>
    </w:p>
    <w:p w14:paraId="3FCC1C72" w14:textId="181AD4F6" w:rsidR="004C77D4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 xml:space="preserve">с 10 мая 2021 г. по 19 мая 2021 г. - в размере 37,00%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30C194B3" w14:textId="4746BA36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92D9B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2D9B">
        <w:rPr>
          <w:rFonts w:ascii="Times New Roman" w:hAnsi="Times New Roman" w:cs="Times New Roman"/>
          <w:b/>
          <w:color w:val="000000"/>
          <w:sz w:val="24"/>
          <w:szCs w:val="24"/>
        </w:rPr>
        <w:t>4, 6, 7, 12, 13 ,16, 18</w:t>
      </w: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BCDF7E8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21 декабря 2020 г. по 13 февраля 2021 г. - в размере начальной цены продажи лотов;</w:t>
      </w:r>
    </w:p>
    <w:p w14:paraId="37AC6662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14 февраля 2021 г. по 23 февраля 2021 г. - в размере 92,00% от начальной цены продажи лотов;</w:t>
      </w:r>
    </w:p>
    <w:p w14:paraId="6BE0950A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24 февраля 2021 г. по 06 марта 2021 г. - в размере 84,00% от начальной цены продажи лотов;</w:t>
      </w:r>
    </w:p>
    <w:p w14:paraId="21C29FDD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07 марта 2021 г. по 16 марта 2021 г. - в размере 76,00% от начальной цены продажи лотов;</w:t>
      </w:r>
    </w:p>
    <w:p w14:paraId="427BA53F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17 марта 2021 г. по 27 марта 2021 г. - в размере 68,00% от начальной цены продажи лотов;</w:t>
      </w:r>
    </w:p>
    <w:p w14:paraId="1C7F3210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28 марта 2021 г. по 06 апреля 2021 г. - в размере 60,00% от начальной цены продажи лотов;</w:t>
      </w:r>
    </w:p>
    <w:p w14:paraId="56B050ED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07 апреля 2021 г. по 17 апреля 2021 г. - в размере 52,00% от начальной цены продажи лотов;</w:t>
      </w:r>
    </w:p>
    <w:p w14:paraId="451D6804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18 апреля 2021 г. по 27 апреля 2021 г. - в размере 44,00% от начальной цены продажи лотов;</w:t>
      </w:r>
    </w:p>
    <w:p w14:paraId="142C4C14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28 апреля 2021 г. по 09 мая 2021 г. - в размере 36,00% от начальной цены продажи лотов;</w:t>
      </w:r>
    </w:p>
    <w:p w14:paraId="7404ED39" w14:textId="47E86D94" w:rsidR="004C77D4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 xml:space="preserve">с 10 мая 2021 г. по 19 мая 2021 г. - в размере 28,00%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BE5561D" w14:textId="025CA58A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="00192D9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DFF2FD1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21 декабря 2020 г. по 13 февраля 2021 г. - в размере начальной цены продажи лота;</w:t>
      </w:r>
    </w:p>
    <w:p w14:paraId="61DA1D58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14 февраля 2021 г. по 23 февраля 2021 г. - в размере 92,50% от начальной цены продажи лота;</w:t>
      </w:r>
    </w:p>
    <w:p w14:paraId="07A4B08F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24 февраля 2021 г. по 06 марта 2021 г. - в размере 85,00% от начальной цены продажи лота;</w:t>
      </w:r>
    </w:p>
    <w:p w14:paraId="54160D87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07 марта 2021 г. по 16 марта 2021 г. - в размере 77,50% от начальной цены продажи лота;</w:t>
      </w:r>
    </w:p>
    <w:p w14:paraId="6D11DAFE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17 марта 2021 г. по 27 марта 2021 г. - в размере 70,00% от начальной цены продажи лота;</w:t>
      </w:r>
    </w:p>
    <w:p w14:paraId="610B3224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28 марта 2021 г. по 06 апреля 2021 г. - в размере 62,50% от начальной цены продажи лота;</w:t>
      </w:r>
    </w:p>
    <w:p w14:paraId="058F7044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07 апреля 2021 г. по 17 апреля 2021 г. - в размере 55,00% от начальной цены продажи лота;</w:t>
      </w:r>
    </w:p>
    <w:p w14:paraId="6AD2845E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18 апреля 2021 г. по 27 апреля 2021 г. - в размере 47,50% от начальной цены продажи лота;</w:t>
      </w:r>
    </w:p>
    <w:p w14:paraId="292CF5AC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28 апреля 2021 г. по 09 мая 2021 г. - в размере 40,00% от начальной цены продажи лота;</w:t>
      </w:r>
    </w:p>
    <w:p w14:paraId="2368168A" w14:textId="77777777" w:rsid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10 мая 2021 г. по 19 мая 2021 г. - в размере 32,50%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2EB135E" w14:textId="6B356E98" w:rsidR="004C77D4" w:rsidRPr="004C77D4" w:rsidRDefault="004C77D4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92D9B">
        <w:rPr>
          <w:rFonts w:ascii="Times New Roman" w:hAnsi="Times New Roman" w:cs="Times New Roman"/>
          <w:b/>
          <w:color w:val="000000"/>
          <w:sz w:val="24"/>
          <w:szCs w:val="24"/>
        </w:rPr>
        <w:t>а 8</w:t>
      </w: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D8A65C0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21 декабря 2020 г. по 13 февраля 2021 г. - в размере начальной цены продажи лота;</w:t>
      </w:r>
    </w:p>
    <w:p w14:paraId="316E4FEA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14 февраля 2021 г. по 23 февраля 2021 г. - в размере 91,00% от начальной цены продажи лота;</w:t>
      </w:r>
    </w:p>
    <w:p w14:paraId="6FFCA3B0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24 февраля 2021 г. по 06 марта 2021 г. - в размере 82,00% от начальной цены продажи лота;</w:t>
      </w:r>
    </w:p>
    <w:p w14:paraId="4A20956B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07 марта 2021 г. по 16 марта 2021 г. - в размере 73,00% от начальной цены продажи лота;</w:t>
      </w:r>
    </w:p>
    <w:p w14:paraId="5F10F4B9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17 марта 2021 г. по 27 марта 2021 г. - в размере 64,00% от начальной цены продажи лота;</w:t>
      </w:r>
    </w:p>
    <w:p w14:paraId="288948A8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28 марта 2021 г. по 06 апреля 2021 г. - в размере 55,00% от начальной цены продажи лота;</w:t>
      </w:r>
    </w:p>
    <w:p w14:paraId="35B51AA4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07 апреля 2021 г. по 17 апреля 2021 г. - в размере 46,00% от начальной цены продажи лота;</w:t>
      </w:r>
    </w:p>
    <w:p w14:paraId="7FCBD599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18 апреля 2021 г. по 27 апреля 2021 г. - в размере 37,00% от начальной цены продажи лота;</w:t>
      </w:r>
    </w:p>
    <w:p w14:paraId="49CE4E7C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28 апреля 2021 г. по 09 мая 2021 г. - в размере 28,00% от начальной цены продажи лота;</w:t>
      </w:r>
    </w:p>
    <w:p w14:paraId="61DE7285" w14:textId="77777777" w:rsid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10 мая 2021 г. по 19 мая 2021 г. - в размере 19,00%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559B8C0" w14:textId="2DDC4CD5" w:rsidR="004C77D4" w:rsidRPr="004C77D4" w:rsidRDefault="004C77D4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192D9B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2D9B">
        <w:rPr>
          <w:rFonts w:ascii="Times New Roman" w:hAnsi="Times New Roman" w:cs="Times New Roman"/>
          <w:b/>
          <w:color w:val="000000"/>
          <w:sz w:val="24"/>
          <w:szCs w:val="24"/>
        </w:rPr>
        <w:t>9, 11, 20</w:t>
      </w: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A8EE72F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21 декабря 2020 г. по 13 февраля 2021 г. - в размере начальной цены продажи лотов;</w:t>
      </w:r>
    </w:p>
    <w:p w14:paraId="3747DF20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14 февраля 2021 г. по 23 февраля 2021 г. - в размере 95,00% от начальной цены продажи лотов;</w:t>
      </w:r>
    </w:p>
    <w:p w14:paraId="5B479B6D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24 февраля 2021 г. по 06 марта 2021 г. - в размере 90,00% от начальной цены продажи лотов;</w:t>
      </w:r>
    </w:p>
    <w:p w14:paraId="65228567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07 марта 2021 г. по 16 марта 2021 г. - в размере 85,00% от начальной цены продажи лотов;</w:t>
      </w:r>
    </w:p>
    <w:p w14:paraId="7864B454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17 марта 2021 г. по 27 марта 2021 г. - в размере 80,00% от начальной цены продажи лотов;</w:t>
      </w:r>
    </w:p>
    <w:p w14:paraId="4A66FAA5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марта 2021 г. по 06 апреля 2021 г. - в размере 75,00% от начальной цены продажи лотов;</w:t>
      </w:r>
    </w:p>
    <w:p w14:paraId="6BAA56CB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07 апреля 2021 г. по 17 апреля 2021 г. - в размере 70,00% от начальной цены продажи лотов;</w:t>
      </w:r>
    </w:p>
    <w:p w14:paraId="00D09533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18 апреля 2021 г. по 27 апреля 2021 г. - в размере 65,00% от начальной цены продажи лотов;</w:t>
      </w:r>
    </w:p>
    <w:p w14:paraId="5CF864EC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28 апреля 2021 г. по 09 мая 2021 г. - в размере 60,00% от начальной цены продажи лотов;</w:t>
      </w:r>
    </w:p>
    <w:p w14:paraId="0E7095AE" w14:textId="303251E5" w:rsidR="004C77D4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 xml:space="preserve">с 10 мая 2021 г. по 19 мая 2021 г. - в размере 55,00%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1AC04428" w14:textId="6830DB02" w:rsidR="004C77D4" w:rsidRPr="004C77D4" w:rsidRDefault="004C77D4" w:rsidP="004C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192D9B">
        <w:rPr>
          <w:rFonts w:ascii="Times New Roman" w:hAnsi="Times New Roman" w:cs="Times New Roman"/>
          <w:b/>
          <w:color w:val="000000"/>
          <w:sz w:val="24"/>
          <w:szCs w:val="24"/>
        </w:rPr>
        <w:t>10, 14, 15</w:t>
      </w:r>
      <w:r w:rsidRPr="004C77D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3FFCA8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21 декабря 2020 г. по 13 февраля 2021 г. - в размере начальной цены продажи лотов;</w:t>
      </w:r>
    </w:p>
    <w:p w14:paraId="6DCC981D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14 февраля 2021 г. по 23 февраля 2021 г. - в размере 97,00% от начальной цены продажи лотов;</w:t>
      </w:r>
    </w:p>
    <w:p w14:paraId="5CF47DB4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24 февраля 2021 г. по 06 марта 2021 г. - в размере 94,00% от начальной цены продажи лотов;</w:t>
      </w:r>
    </w:p>
    <w:p w14:paraId="2A875542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07 марта 2021 г. по 16 марта 2021 г. - в размере 91,00% от начальной цены продажи лотов;</w:t>
      </w:r>
    </w:p>
    <w:p w14:paraId="24DE89EA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17 марта 2021 г. по 27 марта 2021 г. - в размере 88,00% от начальной цены продажи лотов;</w:t>
      </w:r>
    </w:p>
    <w:p w14:paraId="085D8DAF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28 марта 2021 г. по 06 апреля 2021 г. - в размере 85,00% от начальной цены продажи лотов;</w:t>
      </w:r>
    </w:p>
    <w:p w14:paraId="0811247B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07 апреля 2021 г. по 17 апреля 2021 г. - в размере 82,00% от начальной цены продажи лотов;</w:t>
      </w:r>
    </w:p>
    <w:p w14:paraId="14B1351D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18 апреля 2021 г. по 27 апреля 2021 г. - в размере 79,00% от начальной цены продажи лотов;</w:t>
      </w:r>
    </w:p>
    <w:p w14:paraId="6D4F5660" w14:textId="77777777" w:rsidR="006A6370" w:rsidRPr="006A6370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>с 28 апреля 2021 г. по 09 мая 2021 г. - в размере 76,00% от начальной цены продажи лотов;</w:t>
      </w:r>
    </w:p>
    <w:p w14:paraId="6D54B7B4" w14:textId="5ABDF629" w:rsidR="004C77D4" w:rsidRDefault="006A6370" w:rsidP="006A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370">
        <w:rPr>
          <w:rFonts w:ascii="Times New Roman" w:hAnsi="Times New Roman" w:cs="Times New Roman"/>
          <w:color w:val="000000"/>
          <w:sz w:val="24"/>
          <w:szCs w:val="24"/>
        </w:rPr>
        <w:t xml:space="preserve">с 10 мая 2021 г. по 19 мая 2021 г. - в размере 73,00%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46FF98F4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1F08512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5C800289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322E2AFF" w14:textId="0FC0FEA5" w:rsidR="00F40BBD" w:rsidRDefault="00F40BBD" w:rsidP="004C77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29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08:30 </w:t>
      </w:r>
      <w:r w:rsidR="006A63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029F">
        <w:rPr>
          <w:rFonts w:ascii="Times New Roman" w:hAnsi="Times New Roman" w:cs="Times New Roman"/>
          <w:color w:val="000000"/>
          <w:sz w:val="24"/>
          <w:szCs w:val="24"/>
        </w:rPr>
        <w:t>о 17:30 часов по адресу: г. Тюмен</w:t>
      </w:r>
      <w:r>
        <w:rPr>
          <w:rFonts w:ascii="Times New Roman" w:hAnsi="Times New Roman" w:cs="Times New Roman"/>
          <w:color w:val="000000"/>
          <w:sz w:val="24"/>
          <w:szCs w:val="24"/>
        </w:rPr>
        <w:t>ь, ул. Некрасова, д. 11, тел. 8</w:t>
      </w:r>
      <w:r w:rsidRPr="0027029F">
        <w:rPr>
          <w:rFonts w:ascii="Times New Roman" w:hAnsi="Times New Roman" w:cs="Times New Roman"/>
          <w:color w:val="000000"/>
          <w:sz w:val="24"/>
          <w:szCs w:val="24"/>
        </w:rPr>
        <w:t>(3452)</w:t>
      </w:r>
      <w:r>
        <w:rPr>
          <w:rFonts w:ascii="Times New Roman" w:hAnsi="Times New Roman" w:cs="Times New Roman"/>
          <w:color w:val="000000"/>
          <w:sz w:val="24"/>
          <w:szCs w:val="24"/>
        </w:rPr>
        <w:t>46-30-52, 8</w:t>
      </w:r>
      <w:r w:rsidRPr="0027029F">
        <w:rPr>
          <w:rFonts w:ascii="Times New Roman" w:hAnsi="Times New Roman" w:cs="Times New Roman"/>
          <w:color w:val="000000"/>
          <w:sz w:val="24"/>
          <w:szCs w:val="24"/>
        </w:rPr>
        <w:t xml:space="preserve">(3452)39-87-81, доб. 347, а также </w:t>
      </w:r>
      <w:proofErr w:type="gramStart"/>
      <w:r w:rsidRPr="0027029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7029F">
        <w:rPr>
          <w:rFonts w:ascii="Times New Roman" w:hAnsi="Times New Roman" w:cs="Times New Roman"/>
          <w:color w:val="000000"/>
          <w:sz w:val="24"/>
          <w:szCs w:val="24"/>
        </w:rPr>
        <w:t xml:space="preserve"> ОТ: Татьяна Бокова, тел. 8(908)874-76-49, 8</w:t>
      </w:r>
      <w:r>
        <w:rPr>
          <w:rFonts w:ascii="Times New Roman" w:hAnsi="Times New Roman" w:cs="Times New Roman"/>
          <w:color w:val="000000"/>
          <w:sz w:val="24"/>
          <w:szCs w:val="24"/>
        </w:rPr>
        <w:t>(3452)</w:t>
      </w:r>
      <w:r w:rsidRPr="0027029F">
        <w:rPr>
          <w:rFonts w:ascii="Times New Roman" w:hAnsi="Times New Roman" w:cs="Times New Roman"/>
          <w:color w:val="000000"/>
          <w:sz w:val="24"/>
          <w:szCs w:val="24"/>
        </w:rPr>
        <w:t xml:space="preserve">69-19-29, 8(919)939-93-63, </w:t>
      </w:r>
      <w:hyperlink r:id="rId8" w:history="1">
        <w:r w:rsidR="004C77D4" w:rsidRPr="00C35AB9">
          <w:rPr>
            <w:rStyle w:val="a4"/>
            <w:rFonts w:ascii="Times New Roman" w:hAnsi="Times New Roman"/>
            <w:sz w:val="24"/>
            <w:szCs w:val="24"/>
          </w:rPr>
          <w:t>tf@auction-house.ru</w:t>
        </w:r>
      </w:hyperlink>
      <w:r w:rsidRPr="002702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77777777" w:rsidR="007A10EE" w:rsidRPr="007A10EE" w:rsidRDefault="007A10EE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7A10EE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7A10EE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7A10EE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C3CB5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1D182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F3553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DADD4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2A7CF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BC8B8A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41F0B8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C968B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818DB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E528A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14ED3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B9D48F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1C5EF9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434F3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0147D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BEBA74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3D313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55F0F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DCB683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2A74B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8AAB6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9C004" w14:textId="77777777" w:rsidR="00877A92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82042" w14:textId="77777777" w:rsidR="00877A92" w:rsidRPr="00DD01CB" w:rsidRDefault="00877A92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707A76C4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192D9B"/>
    <w:rsid w:val="001C71D8"/>
    <w:rsid w:val="00203862"/>
    <w:rsid w:val="00264841"/>
    <w:rsid w:val="002C3A2C"/>
    <w:rsid w:val="00360DC6"/>
    <w:rsid w:val="003E6C81"/>
    <w:rsid w:val="00495D59"/>
    <w:rsid w:val="004A7833"/>
    <w:rsid w:val="004C77D4"/>
    <w:rsid w:val="00555595"/>
    <w:rsid w:val="005742CC"/>
    <w:rsid w:val="005F1F68"/>
    <w:rsid w:val="00621553"/>
    <w:rsid w:val="006A6370"/>
    <w:rsid w:val="007A10EE"/>
    <w:rsid w:val="007E3D68"/>
    <w:rsid w:val="00877A92"/>
    <w:rsid w:val="008E5E8F"/>
    <w:rsid w:val="008F1609"/>
    <w:rsid w:val="00953DA4"/>
    <w:rsid w:val="009720DB"/>
    <w:rsid w:val="009E68C2"/>
    <w:rsid w:val="009F0C4D"/>
    <w:rsid w:val="00B97A00"/>
    <w:rsid w:val="00C87FD6"/>
    <w:rsid w:val="00D115EC"/>
    <w:rsid w:val="00D16130"/>
    <w:rsid w:val="00D6148C"/>
    <w:rsid w:val="00DD01CB"/>
    <w:rsid w:val="00E645EC"/>
    <w:rsid w:val="00EE3F19"/>
    <w:rsid w:val="00EE540A"/>
    <w:rsid w:val="00F21E94"/>
    <w:rsid w:val="00F40BBD"/>
    <w:rsid w:val="00F463FC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3458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21</cp:revision>
  <cp:lastPrinted>2020-12-11T13:15:00Z</cp:lastPrinted>
  <dcterms:created xsi:type="dcterms:W3CDTF">2019-07-23T07:53:00Z</dcterms:created>
  <dcterms:modified xsi:type="dcterms:W3CDTF">2020-12-11T13:17:00Z</dcterms:modified>
</cp:coreProperties>
</file>